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22E5F" w14:textId="4F62E1AE" w:rsidR="00D80166" w:rsidRPr="00CA52A6" w:rsidRDefault="00372E34" w:rsidP="00D80166">
      <w:pPr>
        <w:rPr>
          <w:rFonts w:asciiTheme="majorHAnsi" w:hAnsiTheme="majorHAnsi" w:cstheme="majorHAnsi"/>
          <w:sz w:val="24"/>
          <w:szCs w:val="24"/>
        </w:rPr>
      </w:pPr>
      <w:r w:rsidRPr="00CA52A6">
        <w:rPr>
          <w:rFonts w:asciiTheme="majorHAnsi" w:hAnsiTheme="majorHAnsi" w:cstheme="majorHAnsi"/>
          <w:noProof/>
          <w:sz w:val="24"/>
          <w:szCs w:val="24"/>
        </w:rPr>
        <mc:AlternateContent>
          <mc:Choice Requires="wps">
            <w:drawing>
              <wp:anchor distT="0" distB="0" distL="114300" distR="114300" simplePos="0" relativeHeight="251658241" behindDoc="0" locked="0" layoutInCell="1" allowOverlap="1" wp14:anchorId="31AE0A9A" wp14:editId="21234273">
                <wp:simplePos x="0" y="0"/>
                <wp:positionH relativeFrom="margin">
                  <wp:posOffset>-393700</wp:posOffset>
                </wp:positionH>
                <wp:positionV relativeFrom="paragraph">
                  <wp:posOffset>-2369234</wp:posOffset>
                </wp:positionV>
                <wp:extent cx="6540500" cy="2118360"/>
                <wp:effectExtent l="0" t="0" r="0" b="0"/>
                <wp:wrapNone/>
                <wp:docPr id="18" name="Casella di testo 18"/>
                <wp:cNvGraphicFramePr/>
                <a:graphic xmlns:a="http://schemas.openxmlformats.org/drawingml/2006/main">
                  <a:graphicData uri="http://schemas.microsoft.com/office/word/2010/wordprocessingShape">
                    <wps:wsp>
                      <wps:cNvSpPr txBox="1"/>
                      <wps:spPr>
                        <a:xfrm>
                          <a:off x="0" y="0"/>
                          <a:ext cx="6540500" cy="211836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E6756EE" w14:textId="1CE32BB0" w:rsidR="005064CD" w:rsidRPr="008E1A2F" w:rsidRDefault="00B66E84" w:rsidP="007A43F0">
                            <w:pPr>
                              <w:pStyle w:val="Descrizioneoggetto"/>
                              <w:rPr>
                                <w:sz w:val="22"/>
                                <w:szCs w:val="22"/>
                                <w:lang w:val="it-IT"/>
                              </w:rPr>
                            </w:pPr>
                            <w:r w:rsidRPr="008E1A2F">
                              <w:rPr>
                                <w:sz w:val="22"/>
                                <w:szCs w:val="22"/>
                                <w:lang w:val="it-IT"/>
                              </w:rPr>
                              <w:t xml:space="preserve">Manifestazione d’interesse finalizzata alla selezione di Enti del Terzo Settore già accreditati e presenti nell’Elenco di cui al Ministero della Giustizia istituito con Avviso pubblico del 29 dicembre 2017 e aggiornato con Avviso pubblico del 1° luglio 2024, come definiti dall’art. 4 del D. Lgs. n. 117/2017 disponibili alla co-progettazione, ai sensi dell’art. 55, comma 3, del D. Lgs. n. 117/2017, di un intervento volto alla realizzazione di percorsi per l’autonomia e di accompagnamento dei minori tra i 14 e i 17 anni e i giovani adulti tra i 18 e i 25 collocati in </w:t>
                            </w:r>
                            <w:r w:rsidR="006E511B">
                              <w:rPr>
                                <w:sz w:val="22"/>
                                <w:szCs w:val="22"/>
                                <w:lang w:val="it-IT"/>
                              </w:rPr>
                              <w:t>c</w:t>
                            </w:r>
                            <w:r w:rsidRPr="008E1A2F">
                              <w:rPr>
                                <w:sz w:val="22"/>
                                <w:szCs w:val="22"/>
                                <w:lang w:val="it-IT"/>
                              </w:rPr>
                              <w:t xml:space="preserve">omunità sulla base di un provvedimento dell’Autorità giudiziaria minorile per l’esecuzione di misure </w:t>
                            </w:r>
                            <w:r w:rsidR="006E511B">
                              <w:rPr>
                                <w:sz w:val="22"/>
                                <w:szCs w:val="22"/>
                                <w:lang w:val="it-IT"/>
                              </w:rPr>
                              <w:t>penali</w:t>
                            </w:r>
                            <w:r w:rsidRPr="008E1A2F">
                              <w:rPr>
                                <w:sz w:val="22"/>
                                <w:szCs w:val="22"/>
                                <w:lang w:val="it-IT"/>
                              </w:rPr>
                              <w:t xml:space="preserve"> da realizzare negli undici </w:t>
                            </w:r>
                            <w:r w:rsidR="006E511B">
                              <w:rPr>
                                <w:sz w:val="22"/>
                                <w:szCs w:val="22"/>
                                <w:lang w:val="it-IT"/>
                              </w:rPr>
                              <w:t>C</w:t>
                            </w:r>
                            <w:r w:rsidRPr="008E1A2F">
                              <w:rPr>
                                <w:sz w:val="22"/>
                                <w:szCs w:val="22"/>
                                <w:lang w:val="it-IT"/>
                              </w:rPr>
                              <w:t xml:space="preserve">entri per la </w:t>
                            </w:r>
                            <w:r w:rsidR="006E511B">
                              <w:rPr>
                                <w:sz w:val="22"/>
                                <w:szCs w:val="22"/>
                                <w:lang w:val="it-IT"/>
                              </w:rPr>
                              <w:t>G</w:t>
                            </w:r>
                            <w:r w:rsidRPr="008E1A2F">
                              <w:rPr>
                                <w:sz w:val="22"/>
                                <w:szCs w:val="22"/>
                                <w:lang w:val="it-IT"/>
                              </w:rPr>
                              <w:t xml:space="preserve">iustizia </w:t>
                            </w:r>
                            <w:r w:rsidR="006E511B">
                              <w:rPr>
                                <w:sz w:val="22"/>
                                <w:szCs w:val="22"/>
                                <w:lang w:val="it-IT"/>
                              </w:rPr>
                              <w:t>M</w:t>
                            </w:r>
                            <w:r w:rsidRPr="008E1A2F">
                              <w:rPr>
                                <w:sz w:val="22"/>
                                <w:szCs w:val="22"/>
                                <w:lang w:val="it-IT"/>
                              </w:rPr>
                              <w:t>inorile (CGM) del Ministero della Giustizia</w:t>
                            </w:r>
                            <w:r w:rsidR="006E511B">
                              <w:rPr>
                                <w:sz w:val="22"/>
                                <w:szCs w:val="22"/>
                                <w:lang w:val="it-IT"/>
                              </w:rPr>
                              <w:t xml:space="preserve"> –</w:t>
                            </w:r>
                            <w:r w:rsidRPr="008E1A2F">
                              <w:rPr>
                                <w:sz w:val="22"/>
                                <w:szCs w:val="22"/>
                                <w:lang w:val="it-IT"/>
                              </w:rPr>
                              <w:t xml:space="preserve"> </w:t>
                            </w:r>
                            <w:proofErr w:type="spellStart"/>
                            <w:r w:rsidR="006E511B">
                              <w:rPr>
                                <w:rFonts w:asciiTheme="majorHAnsi" w:hAnsiTheme="majorHAnsi" w:cstheme="majorHAnsi"/>
                                <w:bCs/>
                                <w:sz w:val="22"/>
                              </w:rPr>
                              <w:t>Dipartimento</w:t>
                            </w:r>
                            <w:proofErr w:type="spellEnd"/>
                            <w:r w:rsidR="006E511B">
                              <w:rPr>
                                <w:rFonts w:asciiTheme="majorHAnsi" w:hAnsiTheme="majorHAnsi" w:cstheme="majorHAnsi"/>
                                <w:bCs/>
                                <w:sz w:val="22"/>
                              </w:rPr>
                              <w:t xml:space="preserve"> </w:t>
                            </w:r>
                            <w:r w:rsidR="006E511B">
                              <w:rPr>
                                <w:rFonts w:asciiTheme="majorHAnsi" w:hAnsiTheme="majorHAnsi" w:cstheme="majorHAnsi"/>
                                <w:bCs/>
                                <w:sz w:val="22"/>
                              </w:rPr>
                              <w:t xml:space="preserve">per la Giustizia Minorile e di </w:t>
                            </w:r>
                            <w:proofErr w:type="spellStart"/>
                            <w:r w:rsidR="006E511B">
                              <w:rPr>
                                <w:rFonts w:asciiTheme="majorHAnsi" w:hAnsiTheme="majorHAnsi" w:cstheme="majorHAnsi"/>
                                <w:bCs/>
                                <w:sz w:val="22"/>
                              </w:rPr>
                              <w:t>Comunit</w:t>
                            </w:r>
                            <w:r w:rsidR="006E511B">
                              <w:rPr>
                                <w:rFonts w:asciiTheme="majorHAnsi" w:hAnsiTheme="majorHAnsi" w:cstheme="majorHAnsi"/>
                                <w:bCs/>
                                <w:sz w:val="22"/>
                              </w:rPr>
                              <w:t>à</w:t>
                            </w:r>
                            <w:proofErr w:type="spellEnd"/>
                            <w:r w:rsidR="006E511B">
                              <w:rPr>
                                <w:rFonts w:asciiTheme="majorHAnsi" w:hAnsiTheme="majorHAnsi" w:cstheme="majorHAnsi"/>
                                <w:bCs/>
                                <w:sz w:val="22"/>
                              </w:rPr>
                              <w:t xml:space="preserve"> </w:t>
                            </w:r>
                            <w:r w:rsidRPr="008E1A2F">
                              <w:rPr>
                                <w:sz w:val="22"/>
                                <w:szCs w:val="22"/>
                                <w:lang w:val="it-IT"/>
                              </w:rPr>
                              <w:t>per l‘attuazione dell’Azione 3 - AMA MI prevista dal Piano “Una Giustizia più Inclusiva. Inclusione socio-lavorativa dei soggetti in esecuzione penale anche tramite la riqualificazione delle aree trattamentali”.</w:t>
                            </w:r>
                          </w:p>
                          <w:p w14:paraId="4195104D" w14:textId="77777777" w:rsidR="005064CD" w:rsidRPr="008E1A2F" w:rsidRDefault="005064CD" w:rsidP="007A43F0">
                            <w:pPr>
                              <w:pStyle w:val="Descrizioneoggetto"/>
                              <w:rPr>
                                <w:sz w:val="22"/>
                                <w:szCs w:val="22"/>
                                <w:lang w:val="it-IT"/>
                              </w:rPr>
                            </w:pPr>
                          </w:p>
                          <w:p w14:paraId="314D2771" w14:textId="6367FBAE" w:rsidR="004675CA" w:rsidRPr="00A6200F" w:rsidRDefault="004675CA" w:rsidP="004675CA">
                            <w:pPr>
                              <w:pStyle w:val="Descrizioneoggetto"/>
                              <w:rPr>
                                <w:sz w:val="22"/>
                                <w:szCs w:val="16"/>
                              </w:rPr>
                            </w:pPr>
                            <w:proofErr w:type="spellStart"/>
                            <w:r w:rsidRPr="00A6200F">
                              <w:rPr>
                                <w:sz w:val="22"/>
                                <w:szCs w:val="16"/>
                              </w:rPr>
                              <w:t>Allegato</w:t>
                            </w:r>
                            <w:proofErr w:type="spellEnd"/>
                            <w:r>
                              <w:rPr>
                                <w:sz w:val="22"/>
                                <w:szCs w:val="16"/>
                              </w:rPr>
                              <w:t xml:space="preserve"> </w:t>
                            </w:r>
                            <w:r w:rsidR="00DE63FA">
                              <w:rPr>
                                <w:sz w:val="22"/>
                                <w:szCs w:val="16"/>
                              </w:rPr>
                              <w:t>8</w:t>
                            </w:r>
                            <w:r>
                              <w:rPr>
                                <w:sz w:val="22"/>
                                <w:szCs w:val="16"/>
                              </w:rPr>
                              <w:t xml:space="preserve"> – Schema di </w:t>
                            </w:r>
                            <w:proofErr w:type="spellStart"/>
                            <w:r>
                              <w:rPr>
                                <w:sz w:val="22"/>
                                <w:szCs w:val="16"/>
                              </w:rPr>
                              <w:t>Convenzione</w:t>
                            </w:r>
                            <w:proofErr w:type="spellEnd"/>
                          </w:p>
                          <w:p w14:paraId="3D65F428" w14:textId="652197A7" w:rsidR="005064CD" w:rsidRPr="009812DD" w:rsidRDefault="005064CD" w:rsidP="007A43F0">
                            <w:pPr>
                              <w:pStyle w:val="Descrizioneoggetto"/>
                              <w:rPr>
                                <w:sz w:val="22"/>
                                <w:szCs w:val="22"/>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AE0A9A" id="_x0000_t202" coordsize="21600,21600" o:spt="202" path="m,l,21600r21600,l21600,xe">
                <v:stroke joinstyle="miter"/>
                <v:path gradientshapeok="t" o:connecttype="rect"/>
              </v:shapetype>
              <v:shape id="Casella di testo 18" o:spid="_x0000_s1026" type="#_x0000_t202" style="position:absolute;margin-left:-31pt;margin-top:-186.55pt;width:515pt;height:166.8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RVRYQIAADUFAAAOAAAAZHJzL2Uyb0RvYy54bWysVF9v0zAQf0fiO1h+Z2lKN0bVdCqdhpCm&#10;bWJDe3Ydu4lwfMa+NimfnrOTdqXwMsSLfb7/97s7z666xrCt8qEGW/D8bMSZshLK2q4L/u3p5t0l&#10;ZwGFLYUBqwq+U4Ffzd++mbVuqsZQgSmVZ+TEhmnrCl4hummWBVmpRoQzcMqSUINvBNLTr7PSi5a8&#10;NyYbj0YXWQu+dB6kCoG4172Qz5N/rZXEe62DQmYKTrlhOn06V/HM5jMxXXvhqloOaYh/yKIRtaWg&#10;B1fXAgXb+PoPV00tPQTQeCahyUDrWqpUA1WTj06qeayEU6kWAie4A0zh/7mVd9tH9+AZdp+gowZG&#10;QFoXpoGYsZ5O+ybelCkjOUG4O8CmOmSSmBfnk9H5iESSZOM8v3x/kYDNXsydD/hZQcMiUXBPfUlw&#10;ie1tQApJqnuVGM3CTW1M6o2xvzFIseeo1NzB+iXjROHOqGhl7FelWV2mxCMjjZVaGs+2ggZCSKks&#10;ppqTX9KOWppiv8Zw0I+mfVavMT5YpMhg8WDc1BZ8Qukk7fL7PmXd6xN+R3VHErtVN3RyBeWOGuyh&#10;n/3g5E1NTbgVAR+Ep2GnxtEC4z0d2kBbcBgozirwP//Gj/o0gyTlrKXlKXj4sRFecWa+WJrOj/lk&#10;ErctPSbnH8b08MeS1bHEbpolUDty+iqcTGTUR7MntYfmmfZ8EaOSSFhJsQuOe3KJ/UrTPyHVYpGU&#10;aL+cwFv76GR0HeGNI/bUPQvvhjlEGuE72K+ZmJ6MY68bLS0sNgi6TrMaAe5RHYCn3UwjPPwjcfmP&#10;30nr5beb/wIAAP//AwBQSwMEFAAGAAgAAAAhAHw20OLgAAAADAEAAA8AAABkcnMvZG93bnJldi54&#10;bWxMj0FPwzAMhe9I+w+RkbhtyTZW1tJ0QiCuILaBxC1rvLZa41RNtpZ/j3eCm/389Py9fDO6Vlyw&#10;D40nDfOZAoFUettQpWG/e52uQYRoyJrWE2r4wQCbYnKTm8z6gT7wso2V4BAKmdFQx9hlUoayRmfC&#10;zHdIfDv63pnIa19J25uBw10rF0ol0pmG+ENtOnyusTxtz07D59vx++tevVcvbtUNflSSXCq1vrsd&#10;nx5BRBzjnxmu+IwOBTMd/JlsEK2GabLgLpGH5cNyDoItabJm6XCV0hXIIpf/SxS/AAAA//8DAFBL&#10;AQItABQABgAIAAAAIQC2gziS/gAAAOEBAAATAAAAAAAAAAAAAAAAAAAAAABbQ29udGVudF9UeXBl&#10;c10ueG1sUEsBAi0AFAAGAAgAAAAhADj9If/WAAAAlAEAAAsAAAAAAAAAAAAAAAAALwEAAF9yZWxz&#10;Ly5yZWxzUEsBAi0AFAAGAAgAAAAhAMZ5FVFhAgAANQUAAA4AAAAAAAAAAAAAAAAALgIAAGRycy9l&#10;Mm9Eb2MueG1sUEsBAi0AFAAGAAgAAAAhAHw20OLgAAAADAEAAA8AAAAAAAAAAAAAAAAAuwQAAGRy&#10;cy9kb3ducmV2LnhtbFBLBQYAAAAABAAEAPMAAADIBQAAAAA=&#10;" filled="f" stroked="f">
                <v:textbox>
                  <w:txbxContent>
                    <w:p w14:paraId="0E6756EE" w14:textId="1CE32BB0" w:rsidR="005064CD" w:rsidRPr="008E1A2F" w:rsidRDefault="00B66E84" w:rsidP="007A43F0">
                      <w:pPr>
                        <w:pStyle w:val="Descrizioneoggetto"/>
                        <w:rPr>
                          <w:sz w:val="22"/>
                          <w:szCs w:val="22"/>
                          <w:lang w:val="it-IT"/>
                        </w:rPr>
                      </w:pPr>
                      <w:r w:rsidRPr="008E1A2F">
                        <w:rPr>
                          <w:sz w:val="22"/>
                          <w:szCs w:val="22"/>
                          <w:lang w:val="it-IT"/>
                        </w:rPr>
                        <w:t xml:space="preserve">Manifestazione d’interesse finalizzata alla selezione di Enti del Terzo Settore già accreditati e presenti nell’Elenco di cui al Ministero della Giustizia istituito con Avviso pubblico del 29 dicembre 2017 e aggiornato con Avviso pubblico del 1° luglio 2024, come definiti dall’art. 4 del D. Lgs. n. 117/2017 disponibili alla co-progettazione, ai sensi dell’art. 55, comma 3, del D. Lgs. n. 117/2017, di un intervento volto alla realizzazione di percorsi per l’autonomia e di accompagnamento dei minori tra i 14 e i 17 anni e i giovani adulti tra i 18 e i 25 collocati in </w:t>
                      </w:r>
                      <w:r w:rsidR="006E511B">
                        <w:rPr>
                          <w:sz w:val="22"/>
                          <w:szCs w:val="22"/>
                          <w:lang w:val="it-IT"/>
                        </w:rPr>
                        <w:t>c</w:t>
                      </w:r>
                      <w:r w:rsidRPr="008E1A2F">
                        <w:rPr>
                          <w:sz w:val="22"/>
                          <w:szCs w:val="22"/>
                          <w:lang w:val="it-IT"/>
                        </w:rPr>
                        <w:t xml:space="preserve">omunità sulla base di un provvedimento dell’Autorità giudiziaria minorile per l’esecuzione di misure </w:t>
                      </w:r>
                      <w:r w:rsidR="006E511B">
                        <w:rPr>
                          <w:sz w:val="22"/>
                          <w:szCs w:val="22"/>
                          <w:lang w:val="it-IT"/>
                        </w:rPr>
                        <w:t>penali</w:t>
                      </w:r>
                      <w:r w:rsidRPr="008E1A2F">
                        <w:rPr>
                          <w:sz w:val="22"/>
                          <w:szCs w:val="22"/>
                          <w:lang w:val="it-IT"/>
                        </w:rPr>
                        <w:t xml:space="preserve"> da realizzare negli undici </w:t>
                      </w:r>
                      <w:r w:rsidR="006E511B">
                        <w:rPr>
                          <w:sz w:val="22"/>
                          <w:szCs w:val="22"/>
                          <w:lang w:val="it-IT"/>
                        </w:rPr>
                        <w:t>C</w:t>
                      </w:r>
                      <w:r w:rsidRPr="008E1A2F">
                        <w:rPr>
                          <w:sz w:val="22"/>
                          <w:szCs w:val="22"/>
                          <w:lang w:val="it-IT"/>
                        </w:rPr>
                        <w:t xml:space="preserve">entri per la </w:t>
                      </w:r>
                      <w:r w:rsidR="006E511B">
                        <w:rPr>
                          <w:sz w:val="22"/>
                          <w:szCs w:val="22"/>
                          <w:lang w:val="it-IT"/>
                        </w:rPr>
                        <w:t>G</w:t>
                      </w:r>
                      <w:r w:rsidRPr="008E1A2F">
                        <w:rPr>
                          <w:sz w:val="22"/>
                          <w:szCs w:val="22"/>
                          <w:lang w:val="it-IT"/>
                        </w:rPr>
                        <w:t xml:space="preserve">iustizia </w:t>
                      </w:r>
                      <w:r w:rsidR="006E511B">
                        <w:rPr>
                          <w:sz w:val="22"/>
                          <w:szCs w:val="22"/>
                          <w:lang w:val="it-IT"/>
                        </w:rPr>
                        <w:t>M</w:t>
                      </w:r>
                      <w:r w:rsidRPr="008E1A2F">
                        <w:rPr>
                          <w:sz w:val="22"/>
                          <w:szCs w:val="22"/>
                          <w:lang w:val="it-IT"/>
                        </w:rPr>
                        <w:t>inorile (CGM) del Ministero della Giustizia</w:t>
                      </w:r>
                      <w:r w:rsidR="006E511B">
                        <w:rPr>
                          <w:sz w:val="22"/>
                          <w:szCs w:val="22"/>
                          <w:lang w:val="it-IT"/>
                        </w:rPr>
                        <w:t xml:space="preserve"> –</w:t>
                      </w:r>
                      <w:r w:rsidRPr="008E1A2F">
                        <w:rPr>
                          <w:sz w:val="22"/>
                          <w:szCs w:val="22"/>
                          <w:lang w:val="it-IT"/>
                        </w:rPr>
                        <w:t xml:space="preserve"> </w:t>
                      </w:r>
                      <w:proofErr w:type="spellStart"/>
                      <w:r w:rsidR="006E511B">
                        <w:rPr>
                          <w:rFonts w:asciiTheme="majorHAnsi" w:hAnsiTheme="majorHAnsi" w:cstheme="majorHAnsi"/>
                          <w:bCs/>
                          <w:sz w:val="22"/>
                        </w:rPr>
                        <w:t>Dipartimento</w:t>
                      </w:r>
                      <w:proofErr w:type="spellEnd"/>
                      <w:r w:rsidR="006E511B">
                        <w:rPr>
                          <w:rFonts w:asciiTheme="majorHAnsi" w:hAnsiTheme="majorHAnsi" w:cstheme="majorHAnsi"/>
                          <w:bCs/>
                          <w:sz w:val="22"/>
                        </w:rPr>
                        <w:t xml:space="preserve"> </w:t>
                      </w:r>
                      <w:r w:rsidR="006E511B">
                        <w:rPr>
                          <w:rFonts w:asciiTheme="majorHAnsi" w:hAnsiTheme="majorHAnsi" w:cstheme="majorHAnsi"/>
                          <w:bCs/>
                          <w:sz w:val="22"/>
                        </w:rPr>
                        <w:t xml:space="preserve">per la Giustizia Minorile e di </w:t>
                      </w:r>
                      <w:proofErr w:type="spellStart"/>
                      <w:r w:rsidR="006E511B">
                        <w:rPr>
                          <w:rFonts w:asciiTheme="majorHAnsi" w:hAnsiTheme="majorHAnsi" w:cstheme="majorHAnsi"/>
                          <w:bCs/>
                          <w:sz w:val="22"/>
                        </w:rPr>
                        <w:t>Comunit</w:t>
                      </w:r>
                      <w:r w:rsidR="006E511B">
                        <w:rPr>
                          <w:rFonts w:asciiTheme="majorHAnsi" w:hAnsiTheme="majorHAnsi" w:cstheme="majorHAnsi"/>
                          <w:bCs/>
                          <w:sz w:val="22"/>
                        </w:rPr>
                        <w:t>à</w:t>
                      </w:r>
                      <w:proofErr w:type="spellEnd"/>
                      <w:r w:rsidR="006E511B">
                        <w:rPr>
                          <w:rFonts w:asciiTheme="majorHAnsi" w:hAnsiTheme="majorHAnsi" w:cstheme="majorHAnsi"/>
                          <w:bCs/>
                          <w:sz w:val="22"/>
                        </w:rPr>
                        <w:t xml:space="preserve"> </w:t>
                      </w:r>
                      <w:r w:rsidRPr="008E1A2F">
                        <w:rPr>
                          <w:sz w:val="22"/>
                          <w:szCs w:val="22"/>
                          <w:lang w:val="it-IT"/>
                        </w:rPr>
                        <w:t>per l‘attuazione dell’Azione 3 - AMA MI prevista dal Piano “Una Giustizia più Inclusiva. Inclusione socio-lavorativa dei soggetti in esecuzione penale anche tramite la riqualificazione delle aree trattamentali”.</w:t>
                      </w:r>
                    </w:p>
                    <w:p w14:paraId="4195104D" w14:textId="77777777" w:rsidR="005064CD" w:rsidRPr="008E1A2F" w:rsidRDefault="005064CD" w:rsidP="007A43F0">
                      <w:pPr>
                        <w:pStyle w:val="Descrizioneoggetto"/>
                        <w:rPr>
                          <w:sz w:val="22"/>
                          <w:szCs w:val="22"/>
                          <w:lang w:val="it-IT"/>
                        </w:rPr>
                      </w:pPr>
                    </w:p>
                    <w:p w14:paraId="314D2771" w14:textId="6367FBAE" w:rsidR="004675CA" w:rsidRPr="00A6200F" w:rsidRDefault="004675CA" w:rsidP="004675CA">
                      <w:pPr>
                        <w:pStyle w:val="Descrizioneoggetto"/>
                        <w:rPr>
                          <w:sz w:val="22"/>
                          <w:szCs w:val="16"/>
                        </w:rPr>
                      </w:pPr>
                      <w:proofErr w:type="spellStart"/>
                      <w:r w:rsidRPr="00A6200F">
                        <w:rPr>
                          <w:sz w:val="22"/>
                          <w:szCs w:val="16"/>
                        </w:rPr>
                        <w:t>Allegato</w:t>
                      </w:r>
                      <w:proofErr w:type="spellEnd"/>
                      <w:r>
                        <w:rPr>
                          <w:sz w:val="22"/>
                          <w:szCs w:val="16"/>
                        </w:rPr>
                        <w:t xml:space="preserve"> </w:t>
                      </w:r>
                      <w:r w:rsidR="00DE63FA">
                        <w:rPr>
                          <w:sz w:val="22"/>
                          <w:szCs w:val="16"/>
                        </w:rPr>
                        <w:t>8</w:t>
                      </w:r>
                      <w:r>
                        <w:rPr>
                          <w:sz w:val="22"/>
                          <w:szCs w:val="16"/>
                        </w:rPr>
                        <w:t xml:space="preserve"> – Schema di </w:t>
                      </w:r>
                      <w:proofErr w:type="spellStart"/>
                      <w:r>
                        <w:rPr>
                          <w:sz w:val="22"/>
                          <w:szCs w:val="16"/>
                        </w:rPr>
                        <w:t>Convenzione</w:t>
                      </w:r>
                      <w:proofErr w:type="spellEnd"/>
                    </w:p>
                    <w:p w14:paraId="3D65F428" w14:textId="652197A7" w:rsidR="005064CD" w:rsidRPr="009812DD" w:rsidRDefault="005064CD" w:rsidP="007A43F0">
                      <w:pPr>
                        <w:pStyle w:val="Descrizioneoggetto"/>
                        <w:rPr>
                          <w:sz w:val="22"/>
                          <w:szCs w:val="22"/>
                          <w:lang w:val="it-IT"/>
                        </w:rPr>
                      </w:pPr>
                    </w:p>
                  </w:txbxContent>
                </v:textbox>
                <w10:wrap anchorx="margin"/>
              </v:shape>
            </w:pict>
          </mc:Fallback>
        </mc:AlternateContent>
      </w:r>
      <w:r w:rsidRPr="00CA52A6">
        <w:rPr>
          <w:rFonts w:asciiTheme="majorHAnsi" w:hAnsiTheme="majorHAnsi" w:cstheme="majorHAnsi"/>
          <w:noProof/>
          <w:sz w:val="24"/>
          <w:szCs w:val="24"/>
        </w:rPr>
        <mc:AlternateContent>
          <mc:Choice Requires="wps">
            <w:drawing>
              <wp:anchor distT="0" distB="0" distL="114300" distR="114300" simplePos="0" relativeHeight="251658240" behindDoc="0" locked="0" layoutInCell="1" allowOverlap="1" wp14:anchorId="5BA69CC8" wp14:editId="3995DD3C">
                <wp:simplePos x="0" y="0"/>
                <wp:positionH relativeFrom="margin">
                  <wp:align>center</wp:align>
                </wp:positionH>
                <wp:positionV relativeFrom="paragraph">
                  <wp:posOffset>-3462655</wp:posOffset>
                </wp:positionV>
                <wp:extent cx="6540500" cy="1118381"/>
                <wp:effectExtent l="0" t="0" r="0" b="5715"/>
                <wp:wrapNone/>
                <wp:docPr id="8" name="Casella di testo 8"/>
                <wp:cNvGraphicFramePr/>
                <a:graphic xmlns:a="http://schemas.openxmlformats.org/drawingml/2006/main">
                  <a:graphicData uri="http://schemas.microsoft.com/office/word/2010/wordprocessingShape">
                    <wps:wsp>
                      <wps:cNvSpPr txBox="1"/>
                      <wps:spPr>
                        <a:xfrm>
                          <a:off x="0" y="0"/>
                          <a:ext cx="6540500" cy="1118381"/>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2D40480" w14:textId="77777777" w:rsidR="005064CD" w:rsidRPr="000813DE" w:rsidRDefault="005064CD" w:rsidP="000813DE">
                            <w:pPr>
                              <w:pStyle w:val="TitoloBandoAvviso"/>
                              <w:jc w:val="left"/>
                              <w:rPr>
                                <w:sz w:val="40"/>
                                <w:szCs w:val="40"/>
                                <w:lang w:val="it-IT"/>
                              </w:rPr>
                            </w:pPr>
                            <w:r w:rsidRPr="000813DE">
                              <w:rPr>
                                <w:sz w:val="40"/>
                                <w:szCs w:val="40"/>
                                <w:lang w:val="it-IT"/>
                              </w:rPr>
                              <w:t>Avviso rivolto agli Enti del Terzo Settore per l‘attuazione dell’Azione AMA MI (Attuazione modelli di intervento per l’inclusione attiva di minori e giovani adulti)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A69CC8" id="Casella di testo 8" o:spid="_x0000_s1027" type="#_x0000_t202" style="position:absolute;margin-left:0;margin-top:-272.65pt;width:515pt;height:88.05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E+9YgIAADwFAAAOAAAAZHJzL2Uyb0RvYy54bWysVF9v2jAQf5+072D5fYQw6BhqqBgV06Sq&#10;rdZOfTaOXaI5Ps8+SNin39kJlLG9dNqLfb7/97s7X161tWE75UMFtuD5YMiZshLKyj4X/Nvj6t2U&#10;s4DClsKAVQXfq8Cv5m/fXDZupkawAVMqz8iJDbPGFXyD6GZZFuRG1SIMwClLQg2+FkhP/5yVXjTk&#10;vTbZaDi8yBrwpfMgVQjEve6EfJ78a60k3mkdFDJTcMoN0+nTuY5nNr8Us2cv3KaSfRriH7KoRWUp&#10;6NHVtUDBtr76w1VdSQ8BNA4k1BloXUmVaqBq8uFZNQ8b4VSqhcAJ7ghT+H9u5e3uwd17hu0naKmB&#10;EZDGhVkgZqyn1b6ON2XKSE4Q7o+wqRaZJObFZDycDEkkSZbn+fT9NPnJXsydD/hZQc0iUXBPfUlw&#10;id1NQApJqgeVGM3CqjIm9cbY3xik2HFUam5v/ZJxonBvVLQy9qvSrCpT4pGRxkotjWc7QQMhpFQW&#10;D7km7ailKfZrDHv9aNpl9Rrjo0WKDBaPxnVlwSeUztIuvx9S1p0+4XdSdySxXbdU+ElD11Duqc8e&#10;uhUITq4q6sWNCHgvPM089Y/2GO/o0AaagkNPcbYB//Nv/KhPo0hSzhraoYKHH1vhFWfmi6Uh/ZiP&#10;x3Hp0mM8+TCihz+VrE8ldlsvgbqS04/hZCKjPpoDqT3UT7TuixiVRMJKil1wPJBL7DabvgupFouk&#10;RGvmBN7YByej64hynLTH9kl4148j0iTfwmHbxOxsKjvdaGlhsUXQVRrZiHOHao8/rWia5P47iX/A&#10;6TtpvXx6818AAAD//wMAUEsDBBQABgAIAAAAIQDFne193gAAAAsBAAAPAAAAZHJzL2Rvd25yZXYu&#10;eG1sTI/BbsIwEETvlfoP1lbqDWwIQZDGQVWrXluVAlJvJl6SiHgdxYakf9/l1B53ZjT7Jt+MrhVX&#10;7EPjScNsqkAgld42VGnYfb1NViBCNGRN6wk1/GCATXF/l5vM+oE+8bqNleASCpnRUMfYZVKGskZn&#10;wtR3SOydfO9M5LOvpO3NwOWulXOlltKZhvhDbTp8qbE8by9Ow/799H1YqI/q1aXd4Eclya2l1o8P&#10;4/MTiIhj/AvDDZ/RoWCmo7+QDaLVwEOihkm6SBMQN18lirUja8lyPQdZ5PL/huIXAAD//wMAUEsB&#10;Ai0AFAAGAAgAAAAhALaDOJL+AAAA4QEAABMAAAAAAAAAAAAAAAAAAAAAAFtDb250ZW50X1R5cGVz&#10;XS54bWxQSwECLQAUAAYACAAAACEAOP0h/9YAAACUAQAACwAAAAAAAAAAAAAAAAAvAQAAX3JlbHMv&#10;LnJlbHNQSwECLQAUAAYACAAAACEAYjhPvWICAAA8BQAADgAAAAAAAAAAAAAAAAAuAgAAZHJzL2Uy&#10;b0RvYy54bWxQSwECLQAUAAYACAAAACEAxZ3tfd4AAAALAQAADwAAAAAAAAAAAAAAAAC8BAAAZHJz&#10;L2Rvd25yZXYueG1sUEsFBgAAAAAEAAQA8wAAAMcFAAAAAA==&#10;" filled="f" stroked="f">
                <v:textbox>
                  <w:txbxContent>
                    <w:p w14:paraId="62D40480" w14:textId="77777777" w:rsidR="005064CD" w:rsidRPr="000813DE" w:rsidRDefault="005064CD" w:rsidP="000813DE">
                      <w:pPr>
                        <w:pStyle w:val="TitoloBandoAvviso"/>
                        <w:jc w:val="left"/>
                        <w:rPr>
                          <w:sz w:val="40"/>
                          <w:szCs w:val="40"/>
                          <w:lang w:val="it-IT"/>
                        </w:rPr>
                      </w:pPr>
                      <w:r w:rsidRPr="000813DE">
                        <w:rPr>
                          <w:sz w:val="40"/>
                          <w:szCs w:val="40"/>
                          <w:lang w:val="it-IT"/>
                        </w:rPr>
                        <w:t>Avviso rivolto agli Enti del Terzo Settore per l‘attuazione dell’Azione AMA MI (Attuazione modelli di intervento per l’inclusione attiva di minori e giovani adulti)</w:t>
                      </w:r>
                    </w:p>
                  </w:txbxContent>
                </v:textbox>
                <w10:wrap anchorx="margin"/>
              </v:shape>
            </w:pict>
          </mc:Fallback>
        </mc:AlternateContent>
      </w:r>
    </w:p>
    <w:p w14:paraId="12453235" w14:textId="21B28ADD" w:rsidR="00476EB9" w:rsidRDefault="009B2583" w:rsidP="00CF0A19">
      <w:pPr>
        <w:rPr>
          <w:rFonts w:asciiTheme="majorHAnsi" w:eastAsiaTheme="majorEastAsia" w:hAnsiTheme="majorHAnsi" w:cstheme="majorHAnsi"/>
          <w:b/>
          <w:bCs/>
          <w:color w:val="2F5496" w:themeColor="accent1" w:themeShade="BF"/>
          <w:kern w:val="2"/>
          <w:sz w:val="24"/>
          <w:szCs w:val="24"/>
          <w14:ligatures w14:val="standardContextual"/>
        </w:rPr>
      </w:pPr>
      <w:r>
        <w:rPr>
          <w:rFonts w:asciiTheme="majorHAnsi" w:eastAsiaTheme="majorEastAsia" w:hAnsiTheme="majorHAnsi" w:cstheme="majorHAnsi"/>
          <w:b/>
          <w:bCs/>
          <w:color w:val="2F5496" w:themeColor="accent1" w:themeShade="BF"/>
          <w:kern w:val="2"/>
          <w:sz w:val="24"/>
          <w:szCs w:val="24"/>
          <w14:ligatures w14:val="standardContextual"/>
        </w:rPr>
        <w:br w:type="page"/>
      </w:r>
    </w:p>
    <w:p w14:paraId="6D0A964D" w14:textId="77777777" w:rsidR="005A1559" w:rsidRPr="00CF0A19" w:rsidRDefault="005A1559" w:rsidP="00CF0A19">
      <w:pPr>
        <w:rPr>
          <w:rFonts w:asciiTheme="majorHAnsi" w:eastAsiaTheme="majorEastAsia" w:hAnsiTheme="majorHAnsi" w:cstheme="majorHAnsi"/>
          <w:b/>
          <w:bCs/>
          <w:color w:val="2F5496" w:themeColor="accent1" w:themeShade="BF"/>
          <w:kern w:val="2"/>
          <w:sz w:val="24"/>
          <w:szCs w:val="24"/>
          <w14:ligatures w14:val="standardContextual"/>
        </w:rPr>
      </w:pPr>
    </w:p>
    <w:p w14:paraId="22050056" w14:textId="77777777" w:rsidR="005B11B2" w:rsidRPr="00CF0A19" w:rsidRDefault="005B11B2" w:rsidP="00771D85">
      <w:pPr>
        <w:spacing w:line="276" w:lineRule="auto"/>
        <w:jc w:val="center"/>
        <w:rPr>
          <w:rFonts w:cstheme="minorHAnsi"/>
          <w:b/>
          <w:bCs/>
          <w:sz w:val="24"/>
          <w:szCs w:val="24"/>
          <w:u w:val="single"/>
          <w:lang w:val="it-IT"/>
        </w:rPr>
      </w:pPr>
      <w:r w:rsidRPr="00CF0A19">
        <w:rPr>
          <w:rFonts w:cstheme="minorHAnsi"/>
          <w:b/>
          <w:bCs/>
          <w:sz w:val="24"/>
          <w:szCs w:val="24"/>
          <w:u w:val="single"/>
          <w:lang w:val="it-IT"/>
        </w:rPr>
        <w:t>SCHEMA DI CONVENZIONE</w:t>
      </w:r>
    </w:p>
    <w:p w14:paraId="34EAADA6" w14:textId="77777777" w:rsidR="005B11B2" w:rsidRDefault="005B11B2" w:rsidP="00771D85">
      <w:pPr>
        <w:spacing w:line="276" w:lineRule="auto"/>
        <w:jc w:val="center"/>
        <w:rPr>
          <w:rFonts w:cstheme="minorHAnsi"/>
          <w:b/>
          <w:bCs/>
          <w:sz w:val="24"/>
          <w:szCs w:val="24"/>
          <w:lang w:val="it-IT"/>
        </w:rPr>
      </w:pPr>
      <w:r w:rsidRPr="00FA59AB">
        <w:rPr>
          <w:rFonts w:cstheme="minorHAnsi"/>
          <w:b/>
          <w:bCs/>
          <w:sz w:val="24"/>
          <w:szCs w:val="24"/>
          <w:lang w:val="it-IT"/>
        </w:rPr>
        <w:t>PER LA REALIZZAZIONE DEL PROGETTO</w:t>
      </w:r>
    </w:p>
    <w:p w14:paraId="045540F6" w14:textId="77777777" w:rsidR="00CF0A19" w:rsidRPr="00FA59AB" w:rsidRDefault="00CF0A19" w:rsidP="00771D85">
      <w:pPr>
        <w:spacing w:line="276" w:lineRule="auto"/>
        <w:jc w:val="center"/>
        <w:rPr>
          <w:rFonts w:cstheme="minorHAnsi"/>
          <w:b/>
          <w:bCs/>
          <w:sz w:val="24"/>
          <w:szCs w:val="24"/>
          <w:lang w:val="it-IT"/>
        </w:rPr>
      </w:pPr>
    </w:p>
    <w:p w14:paraId="2A147AF2" w14:textId="55A9D9FC" w:rsidR="005B11B2" w:rsidRPr="005B11B2" w:rsidRDefault="005B11B2" w:rsidP="006F3D5E">
      <w:pPr>
        <w:spacing w:line="276" w:lineRule="auto"/>
        <w:jc w:val="center"/>
        <w:rPr>
          <w:rFonts w:cstheme="minorHAnsi"/>
          <w:sz w:val="24"/>
          <w:szCs w:val="24"/>
          <w:lang w:val="it-IT"/>
        </w:rPr>
      </w:pPr>
      <w:r w:rsidRPr="005B11B2">
        <w:rPr>
          <w:rFonts w:cstheme="minorHAnsi"/>
          <w:sz w:val="24"/>
          <w:szCs w:val="24"/>
          <w:lang w:val="it-IT"/>
        </w:rPr>
        <w:t>“ATTUAZIONE MODELLI DI INTERVENTO PER L’INCLUSIONE ATTIVA DI MINORI E GIOVANI ADULTI (AMA MI)”</w:t>
      </w:r>
      <w:r w:rsidR="00CF0A19">
        <w:rPr>
          <w:rFonts w:cstheme="minorHAnsi"/>
          <w:sz w:val="24"/>
          <w:szCs w:val="24"/>
          <w:lang w:val="it-IT"/>
        </w:rPr>
        <w:t>.</w:t>
      </w:r>
    </w:p>
    <w:p w14:paraId="6EBD4DE2" w14:textId="701C705C" w:rsidR="005B11B2" w:rsidRPr="005B11B2" w:rsidRDefault="005B11B2" w:rsidP="006F3D5E">
      <w:pPr>
        <w:spacing w:line="276" w:lineRule="auto"/>
        <w:jc w:val="center"/>
        <w:rPr>
          <w:rFonts w:cstheme="minorHAnsi"/>
          <w:sz w:val="24"/>
          <w:szCs w:val="24"/>
          <w:lang w:val="it-IT"/>
        </w:rPr>
      </w:pPr>
      <w:r w:rsidRPr="005B11B2">
        <w:rPr>
          <w:rFonts w:cstheme="minorHAnsi"/>
          <w:sz w:val="24"/>
          <w:szCs w:val="24"/>
          <w:lang w:val="it-IT"/>
        </w:rPr>
        <w:t xml:space="preserve">Priorità 2 “Child </w:t>
      </w:r>
      <w:proofErr w:type="spellStart"/>
      <w:r w:rsidRPr="005B11B2">
        <w:rPr>
          <w:rFonts w:cstheme="minorHAnsi"/>
          <w:sz w:val="24"/>
          <w:szCs w:val="24"/>
          <w:lang w:val="it-IT"/>
        </w:rPr>
        <w:t>guarantee</w:t>
      </w:r>
      <w:proofErr w:type="spellEnd"/>
      <w:r w:rsidRPr="005B11B2">
        <w:rPr>
          <w:rFonts w:cstheme="minorHAnsi"/>
          <w:sz w:val="24"/>
          <w:szCs w:val="24"/>
          <w:lang w:val="it-IT"/>
        </w:rPr>
        <w:t xml:space="preserve">” - Obiettivo specifico </w:t>
      </w:r>
      <w:proofErr w:type="gramStart"/>
      <w:r w:rsidRPr="005B11B2">
        <w:rPr>
          <w:rFonts w:cstheme="minorHAnsi"/>
          <w:sz w:val="24"/>
          <w:szCs w:val="24"/>
          <w:lang w:val="it-IT"/>
        </w:rPr>
        <w:t>K[</w:t>
      </w:r>
      <w:proofErr w:type="gramEnd"/>
      <w:r w:rsidRPr="005B11B2">
        <w:rPr>
          <w:rFonts w:cstheme="minorHAnsi"/>
          <w:sz w:val="24"/>
          <w:szCs w:val="24"/>
          <w:lang w:val="it-IT"/>
        </w:rPr>
        <w:t>ESO 4.11] del Programma Nazionale Inclusione e lotta alla povertà 2021-2027 CCI 2021IT05FFPR003</w:t>
      </w:r>
      <w:r w:rsidR="00CF0A19">
        <w:rPr>
          <w:rFonts w:cstheme="minorHAnsi"/>
          <w:sz w:val="24"/>
          <w:szCs w:val="24"/>
          <w:lang w:val="it-IT"/>
        </w:rPr>
        <w:t>.</w:t>
      </w:r>
    </w:p>
    <w:p w14:paraId="680C3618" w14:textId="77777777" w:rsidR="003102F0" w:rsidRPr="00FA59AB" w:rsidRDefault="003102F0" w:rsidP="00771D85">
      <w:pPr>
        <w:spacing w:line="276" w:lineRule="auto"/>
        <w:jc w:val="both"/>
        <w:rPr>
          <w:rFonts w:cstheme="minorHAnsi"/>
          <w:b/>
          <w:bCs/>
          <w:sz w:val="24"/>
          <w:szCs w:val="24"/>
          <w:lang w:val="it-IT"/>
        </w:rPr>
      </w:pPr>
    </w:p>
    <w:p w14:paraId="174D0F45" w14:textId="5A129AF3" w:rsidR="005B11B2" w:rsidRDefault="005B11B2" w:rsidP="002D72AE">
      <w:pPr>
        <w:spacing w:line="276" w:lineRule="auto"/>
        <w:jc w:val="both"/>
        <w:rPr>
          <w:rFonts w:cstheme="minorHAnsi"/>
          <w:sz w:val="24"/>
          <w:szCs w:val="24"/>
          <w:lang w:val="it-IT"/>
        </w:rPr>
      </w:pPr>
      <w:r w:rsidRPr="005B11B2">
        <w:rPr>
          <w:rFonts w:cstheme="minorHAnsi"/>
          <w:sz w:val="24"/>
          <w:szCs w:val="24"/>
          <w:lang w:val="it-IT"/>
        </w:rPr>
        <w:t xml:space="preserve">CUP: </w:t>
      </w:r>
      <w:r w:rsidR="002631AC" w:rsidRPr="002D5A14">
        <w:rPr>
          <w:rFonts w:cstheme="minorHAnsi"/>
          <w:sz w:val="24"/>
          <w:szCs w:val="24"/>
          <w:lang w:val="it-IT"/>
        </w:rPr>
        <w:t>[INSERIRE]</w:t>
      </w:r>
    </w:p>
    <w:p w14:paraId="39D1F948" w14:textId="77777777" w:rsidR="00FE548A" w:rsidRDefault="00FE548A" w:rsidP="002D72AE">
      <w:pPr>
        <w:spacing w:line="276" w:lineRule="auto"/>
        <w:jc w:val="both"/>
        <w:rPr>
          <w:rFonts w:cstheme="minorHAnsi"/>
          <w:sz w:val="24"/>
          <w:szCs w:val="24"/>
          <w:lang w:val="it-IT"/>
        </w:rPr>
      </w:pPr>
    </w:p>
    <w:p w14:paraId="26C0DF68" w14:textId="77777777" w:rsidR="00FE548A" w:rsidRPr="005B11B2" w:rsidRDefault="00FE548A" w:rsidP="002D72AE">
      <w:pPr>
        <w:spacing w:line="276" w:lineRule="auto"/>
        <w:jc w:val="both"/>
        <w:rPr>
          <w:rFonts w:cstheme="minorHAnsi"/>
          <w:sz w:val="24"/>
          <w:szCs w:val="24"/>
          <w:lang w:val="it-IT"/>
        </w:rPr>
      </w:pPr>
    </w:p>
    <w:p w14:paraId="5E06B214" w14:textId="25D7AE9C" w:rsidR="001A7770" w:rsidRPr="00B53F54" w:rsidRDefault="005B11B2" w:rsidP="00771D85">
      <w:pPr>
        <w:spacing w:line="276" w:lineRule="auto"/>
        <w:jc w:val="center"/>
        <w:rPr>
          <w:rFonts w:cstheme="minorHAnsi"/>
          <w:b/>
          <w:bCs/>
          <w:sz w:val="24"/>
          <w:szCs w:val="24"/>
          <w:u w:val="single"/>
          <w:lang w:val="it-IT"/>
        </w:rPr>
      </w:pPr>
      <w:r w:rsidRPr="002D5A14">
        <w:rPr>
          <w:rFonts w:cstheme="minorHAnsi"/>
          <w:b/>
          <w:bCs/>
          <w:sz w:val="24"/>
          <w:szCs w:val="24"/>
          <w:u w:val="single"/>
          <w:lang w:val="it-IT"/>
        </w:rPr>
        <w:t>PROCEDURA DI CO-PROGETTAZIONE</w:t>
      </w:r>
    </w:p>
    <w:p w14:paraId="7146EF31" w14:textId="77777777" w:rsidR="002D5A14" w:rsidRPr="00B53F54" w:rsidRDefault="002D5A14" w:rsidP="00771D85">
      <w:pPr>
        <w:spacing w:line="276" w:lineRule="auto"/>
        <w:jc w:val="center"/>
        <w:rPr>
          <w:rFonts w:cstheme="minorHAnsi"/>
          <w:sz w:val="24"/>
          <w:szCs w:val="24"/>
          <w:lang w:val="it-IT"/>
        </w:rPr>
      </w:pPr>
      <w:r w:rsidRPr="00B53F54">
        <w:rPr>
          <w:rFonts w:cstheme="minorHAnsi"/>
          <w:sz w:val="24"/>
          <w:szCs w:val="24"/>
          <w:lang w:val="it-IT"/>
        </w:rPr>
        <w:t>Tra</w:t>
      </w:r>
    </w:p>
    <w:p w14:paraId="49531D71" w14:textId="194F5B90" w:rsidR="002D5A14" w:rsidRPr="002D5A14" w:rsidRDefault="002D5A14" w:rsidP="00771D85">
      <w:pPr>
        <w:spacing w:line="276" w:lineRule="auto"/>
        <w:jc w:val="both"/>
        <w:rPr>
          <w:rFonts w:cstheme="minorHAnsi"/>
          <w:sz w:val="24"/>
          <w:szCs w:val="24"/>
          <w:lang w:val="it-IT"/>
        </w:rPr>
      </w:pPr>
      <w:r w:rsidRPr="002D5A14">
        <w:rPr>
          <w:rFonts w:cstheme="minorHAnsi"/>
          <w:sz w:val="24"/>
          <w:szCs w:val="24"/>
          <w:lang w:val="it-IT"/>
        </w:rPr>
        <w:t>il Centro per la giustizia minorile (</w:t>
      </w:r>
      <w:r w:rsidR="00B0487E">
        <w:rPr>
          <w:rFonts w:cstheme="minorHAnsi"/>
          <w:sz w:val="24"/>
          <w:szCs w:val="24"/>
          <w:lang w:val="it-IT"/>
        </w:rPr>
        <w:t xml:space="preserve">di seguito </w:t>
      </w:r>
      <w:r w:rsidRPr="002D5A14">
        <w:rPr>
          <w:rFonts w:cstheme="minorHAnsi"/>
          <w:sz w:val="24"/>
          <w:szCs w:val="24"/>
          <w:lang w:val="it-IT"/>
        </w:rPr>
        <w:t>CGM) [INSERIRE], competente per la Regione [INSERIRE], con sede in [INSERIRE], Via [INSERIRE], CAP [INSERIRE] (C.F. [INSERIRE]), di seguito anche “Amministrazione procedente – (“AP”), rappresentato pro tempore dal Dirigente responsabile Dott. [INSERIRE], nato a [INSERIRE] il [INSERIRE]</w:t>
      </w:r>
    </w:p>
    <w:p w14:paraId="149D4E99" w14:textId="77777777" w:rsidR="002D5A14" w:rsidRPr="00B53F54" w:rsidRDefault="002D5A14" w:rsidP="00771D85">
      <w:pPr>
        <w:spacing w:line="276" w:lineRule="auto"/>
        <w:jc w:val="center"/>
        <w:rPr>
          <w:rFonts w:cstheme="minorHAnsi"/>
          <w:sz w:val="24"/>
          <w:szCs w:val="24"/>
          <w:lang w:val="it-IT"/>
        </w:rPr>
      </w:pPr>
      <w:r w:rsidRPr="00B53F54">
        <w:rPr>
          <w:rFonts w:cstheme="minorHAnsi"/>
          <w:sz w:val="24"/>
          <w:szCs w:val="24"/>
          <w:lang w:val="it-IT"/>
        </w:rPr>
        <w:t>E</w:t>
      </w:r>
    </w:p>
    <w:p w14:paraId="71DCEF30" w14:textId="77777777" w:rsidR="002D5A14" w:rsidRPr="002D5A14" w:rsidRDefault="002D5A14" w:rsidP="00771D85">
      <w:pPr>
        <w:spacing w:line="276" w:lineRule="auto"/>
        <w:jc w:val="both"/>
        <w:rPr>
          <w:rFonts w:cstheme="minorHAnsi"/>
          <w:b/>
          <w:bCs/>
          <w:sz w:val="24"/>
          <w:szCs w:val="24"/>
          <w:lang w:val="it-IT"/>
        </w:rPr>
      </w:pPr>
    </w:p>
    <w:p w14:paraId="43D0F9B3" w14:textId="73E7C9F7" w:rsidR="002D5A14" w:rsidRPr="002D5A14" w:rsidRDefault="002D5A14" w:rsidP="00771D85">
      <w:pPr>
        <w:spacing w:line="276" w:lineRule="auto"/>
        <w:jc w:val="both"/>
        <w:rPr>
          <w:rFonts w:cstheme="minorHAnsi"/>
          <w:sz w:val="24"/>
          <w:szCs w:val="24"/>
          <w:lang w:val="it-IT"/>
        </w:rPr>
      </w:pPr>
      <w:r w:rsidRPr="002D5A14">
        <w:rPr>
          <w:rFonts w:cstheme="minorHAnsi"/>
          <w:sz w:val="24"/>
          <w:szCs w:val="24"/>
          <w:lang w:val="it-IT"/>
        </w:rPr>
        <w:t>Ente Attuatore Partner (</w:t>
      </w:r>
      <w:r w:rsidR="00B0487E">
        <w:rPr>
          <w:rFonts w:cstheme="minorHAnsi"/>
          <w:sz w:val="24"/>
          <w:szCs w:val="24"/>
          <w:lang w:val="it-IT"/>
        </w:rPr>
        <w:t xml:space="preserve">di seguito </w:t>
      </w:r>
      <w:r w:rsidRPr="002D5A14">
        <w:rPr>
          <w:rFonts w:cstheme="minorHAnsi"/>
          <w:sz w:val="24"/>
          <w:szCs w:val="24"/>
          <w:lang w:val="it-IT"/>
        </w:rPr>
        <w:t xml:space="preserve">EAP) – </w:t>
      </w:r>
      <w:r w:rsidR="002631AC" w:rsidRPr="002D5A14">
        <w:rPr>
          <w:rFonts w:cstheme="minorHAnsi"/>
          <w:sz w:val="24"/>
          <w:szCs w:val="24"/>
          <w:lang w:val="it-IT"/>
        </w:rPr>
        <w:t>[INSERIRE]</w:t>
      </w:r>
      <w:r w:rsidRPr="002D5A14">
        <w:rPr>
          <w:rFonts w:cstheme="minorHAnsi"/>
          <w:sz w:val="24"/>
          <w:szCs w:val="24"/>
          <w:lang w:val="it-IT"/>
        </w:rPr>
        <w:t xml:space="preserve">, in forma singola o in forma associata, nella persona di nata a </w:t>
      </w:r>
      <w:r w:rsidR="002631AC" w:rsidRPr="002D5A14">
        <w:rPr>
          <w:rFonts w:cstheme="minorHAnsi"/>
          <w:sz w:val="24"/>
          <w:szCs w:val="24"/>
          <w:lang w:val="it-IT"/>
        </w:rPr>
        <w:t>[INSERIRE]</w:t>
      </w:r>
      <w:r w:rsidRPr="002D5A14">
        <w:rPr>
          <w:rFonts w:cstheme="minorHAnsi"/>
          <w:sz w:val="24"/>
          <w:szCs w:val="24"/>
          <w:lang w:val="it-IT"/>
        </w:rPr>
        <w:t xml:space="preserve"> il </w:t>
      </w:r>
      <w:r w:rsidR="002631AC" w:rsidRPr="002D5A14">
        <w:rPr>
          <w:rFonts w:cstheme="minorHAnsi"/>
          <w:sz w:val="24"/>
          <w:szCs w:val="24"/>
          <w:lang w:val="it-IT"/>
        </w:rPr>
        <w:t>[INSERIRE]</w:t>
      </w:r>
      <w:r w:rsidR="002631AC">
        <w:rPr>
          <w:rFonts w:cstheme="minorHAnsi"/>
          <w:sz w:val="24"/>
          <w:szCs w:val="24"/>
          <w:lang w:val="it-IT"/>
        </w:rPr>
        <w:t xml:space="preserve"> </w:t>
      </w:r>
      <w:r w:rsidRPr="002D5A14">
        <w:rPr>
          <w:rFonts w:cstheme="minorHAnsi"/>
          <w:sz w:val="24"/>
          <w:szCs w:val="24"/>
          <w:lang w:val="it-IT"/>
        </w:rPr>
        <w:t>in qualità di legale rappresentante, domiciliato presso la sede i</w:t>
      </w:r>
      <w:r w:rsidR="009D2F57">
        <w:rPr>
          <w:rFonts w:cstheme="minorHAnsi"/>
          <w:sz w:val="24"/>
          <w:szCs w:val="24"/>
          <w:lang w:val="it-IT"/>
        </w:rPr>
        <w:t xml:space="preserve">n </w:t>
      </w:r>
      <w:r w:rsidR="002631AC" w:rsidRPr="002D5A14">
        <w:rPr>
          <w:rFonts w:cstheme="minorHAnsi"/>
          <w:sz w:val="24"/>
          <w:szCs w:val="24"/>
          <w:lang w:val="it-IT"/>
        </w:rPr>
        <w:t>[INSERIRE]</w:t>
      </w:r>
      <w:r w:rsidRPr="002D5A14">
        <w:rPr>
          <w:rFonts w:cstheme="minorHAnsi"/>
          <w:sz w:val="24"/>
          <w:szCs w:val="24"/>
          <w:lang w:val="it-IT"/>
        </w:rPr>
        <w:t xml:space="preserve">, via </w:t>
      </w:r>
      <w:r w:rsidR="002631AC" w:rsidRPr="002D5A14">
        <w:rPr>
          <w:rFonts w:cstheme="minorHAnsi"/>
          <w:sz w:val="24"/>
          <w:szCs w:val="24"/>
          <w:lang w:val="it-IT"/>
        </w:rPr>
        <w:t>[INSERIRE]</w:t>
      </w:r>
      <w:r w:rsidR="002631AC">
        <w:rPr>
          <w:rFonts w:cstheme="minorHAnsi"/>
          <w:sz w:val="24"/>
          <w:szCs w:val="24"/>
          <w:lang w:val="it-IT"/>
        </w:rPr>
        <w:t xml:space="preserve"> </w:t>
      </w:r>
      <w:r w:rsidRPr="002D5A14">
        <w:rPr>
          <w:rFonts w:cstheme="minorHAnsi"/>
          <w:sz w:val="24"/>
          <w:szCs w:val="24"/>
          <w:lang w:val="it-IT"/>
        </w:rPr>
        <w:t>n</w:t>
      </w:r>
      <w:r w:rsidR="009D2F57">
        <w:rPr>
          <w:rFonts w:cstheme="minorHAnsi"/>
          <w:sz w:val="24"/>
          <w:szCs w:val="24"/>
          <w:lang w:val="it-IT"/>
        </w:rPr>
        <w:t xml:space="preserve"> </w:t>
      </w:r>
      <w:r w:rsidR="002631AC" w:rsidRPr="002D5A14">
        <w:rPr>
          <w:rFonts w:cstheme="minorHAnsi"/>
          <w:sz w:val="24"/>
          <w:szCs w:val="24"/>
          <w:lang w:val="it-IT"/>
        </w:rPr>
        <w:t>[INSERIRE]</w:t>
      </w:r>
      <w:r w:rsidRPr="002D5A14">
        <w:rPr>
          <w:rFonts w:cstheme="minorHAnsi"/>
          <w:sz w:val="24"/>
          <w:szCs w:val="24"/>
          <w:lang w:val="it-IT"/>
        </w:rPr>
        <w:t>.</w:t>
      </w:r>
    </w:p>
    <w:p w14:paraId="43082C35" w14:textId="77777777" w:rsidR="002D5A14" w:rsidRPr="002D5A14" w:rsidRDefault="002D5A14" w:rsidP="00771D85">
      <w:pPr>
        <w:spacing w:line="276" w:lineRule="auto"/>
        <w:jc w:val="both"/>
        <w:rPr>
          <w:rFonts w:cstheme="minorHAnsi"/>
          <w:b/>
          <w:bCs/>
          <w:sz w:val="24"/>
          <w:szCs w:val="24"/>
          <w:lang w:val="it-IT"/>
        </w:rPr>
      </w:pPr>
    </w:p>
    <w:p w14:paraId="2B94C17A" w14:textId="77777777" w:rsidR="002D5A14" w:rsidRPr="002D5A14" w:rsidRDefault="002D5A14" w:rsidP="00771D85">
      <w:pPr>
        <w:spacing w:line="276" w:lineRule="auto"/>
        <w:jc w:val="center"/>
        <w:rPr>
          <w:rFonts w:cstheme="minorHAnsi"/>
          <w:b/>
          <w:bCs/>
          <w:sz w:val="24"/>
          <w:szCs w:val="24"/>
          <w:lang w:val="it-IT"/>
        </w:rPr>
      </w:pPr>
      <w:r w:rsidRPr="002D5A14">
        <w:rPr>
          <w:rFonts w:cstheme="minorHAnsi"/>
          <w:b/>
          <w:bCs/>
          <w:sz w:val="24"/>
          <w:szCs w:val="24"/>
          <w:lang w:val="it-IT"/>
        </w:rPr>
        <w:t>VISTI</w:t>
      </w:r>
    </w:p>
    <w:p w14:paraId="04CF1F18" w14:textId="77777777" w:rsidR="002D5A14" w:rsidRPr="002D5A14" w:rsidRDefault="002D5A14" w:rsidP="00771D85">
      <w:pPr>
        <w:spacing w:line="276" w:lineRule="auto"/>
        <w:jc w:val="both"/>
        <w:rPr>
          <w:rFonts w:cstheme="minorHAnsi"/>
          <w:b/>
          <w:bCs/>
          <w:sz w:val="24"/>
          <w:szCs w:val="24"/>
          <w:lang w:val="it-IT"/>
        </w:rPr>
      </w:pPr>
    </w:p>
    <w:p w14:paraId="18E890EC" w14:textId="574D4115" w:rsidR="002D5A14" w:rsidRPr="00086E8C" w:rsidRDefault="002D5A14" w:rsidP="00647988">
      <w:pPr>
        <w:pStyle w:val="Paragrafoelenco"/>
        <w:numPr>
          <w:ilvl w:val="0"/>
          <w:numId w:val="14"/>
        </w:numPr>
        <w:spacing w:line="276" w:lineRule="auto"/>
        <w:ind w:left="284" w:hanging="284"/>
        <w:mirrorIndents/>
        <w:jc w:val="both"/>
        <w:rPr>
          <w:rFonts w:cstheme="minorHAnsi"/>
          <w:sz w:val="24"/>
          <w:szCs w:val="24"/>
          <w:lang w:val="it-IT"/>
        </w:rPr>
      </w:pPr>
      <w:r w:rsidRPr="00086E8C">
        <w:rPr>
          <w:rFonts w:cstheme="minorHAnsi"/>
          <w:sz w:val="24"/>
          <w:szCs w:val="24"/>
          <w:lang w:val="it-IT"/>
        </w:rPr>
        <w:t xml:space="preserve">la Legge 7 agosto 1990, n. 241 recante “Nuove norme in materia di procedimento amministrativo e di diritto di accesso ai documenti amministrativi” e </w:t>
      </w:r>
      <w:proofErr w:type="spellStart"/>
      <w:r w:rsidRPr="00086E8C">
        <w:rPr>
          <w:rFonts w:cstheme="minorHAnsi"/>
          <w:sz w:val="24"/>
          <w:szCs w:val="24"/>
          <w:lang w:val="it-IT"/>
        </w:rPr>
        <w:t>s.m.i</w:t>
      </w:r>
      <w:proofErr w:type="spellEnd"/>
      <w:r w:rsidRPr="00086E8C">
        <w:rPr>
          <w:rFonts w:cstheme="minorHAnsi"/>
          <w:sz w:val="24"/>
          <w:szCs w:val="24"/>
          <w:lang w:val="it-IT"/>
        </w:rPr>
        <w:t>;</w:t>
      </w:r>
    </w:p>
    <w:p w14:paraId="2D0C5FDD" w14:textId="40B8F3AF" w:rsidR="002D5A14" w:rsidRPr="00086E8C" w:rsidRDefault="002D5A14" w:rsidP="00647988">
      <w:pPr>
        <w:pStyle w:val="Paragrafoelenco"/>
        <w:numPr>
          <w:ilvl w:val="0"/>
          <w:numId w:val="14"/>
        </w:numPr>
        <w:spacing w:line="276" w:lineRule="auto"/>
        <w:ind w:left="284" w:hanging="284"/>
        <w:mirrorIndents/>
        <w:jc w:val="both"/>
        <w:rPr>
          <w:rFonts w:cstheme="minorHAnsi"/>
          <w:sz w:val="24"/>
          <w:szCs w:val="24"/>
          <w:lang w:val="it-IT"/>
        </w:rPr>
      </w:pPr>
      <w:r w:rsidRPr="00086E8C">
        <w:rPr>
          <w:rFonts w:cstheme="minorHAnsi"/>
          <w:sz w:val="24"/>
          <w:szCs w:val="24"/>
          <w:lang w:val="it-IT"/>
        </w:rPr>
        <w:lastRenderedPageBreak/>
        <w:t>il Decreto legislativo 30 marzo 2001, n. 165, recante “Norme generali sull’ordinamento del lavoro alle dipendenze delle amministrazioni pubbliche” e s</w:t>
      </w:r>
      <w:r w:rsidR="00AB0ADB">
        <w:rPr>
          <w:rFonts w:cstheme="minorHAnsi"/>
          <w:sz w:val="24"/>
          <w:szCs w:val="24"/>
          <w:lang w:val="it-IT"/>
        </w:rPr>
        <w:t>s</w:t>
      </w:r>
      <w:r w:rsidRPr="00086E8C">
        <w:rPr>
          <w:rFonts w:cstheme="minorHAnsi"/>
          <w:sz w:val="24"/>
          <w:szCs w:val="24"/>
          <w:lang w:val="it-IT"/>
        </w:rPr>
        <w:t>. m</w:t>
      </w:r>
      <w:r w:rsidR="00AB0ADB">
        <w:rPr>
          <w:rFonts w:cstheme="minorHAnsi"/>
          <w:sz w:val="24"/>
          <w:szCs w:val="24"/>
          <w:lang w:val="it-IT"/>
        </w:rPr>
        <w:t>m</w:t>
      </w:r>
      <w:r w:rsidRPr="00086E8C">
        <w:rPr>
          <w:rFonts w:cstheme="minorHAnsi"/>
          <w:sz w:val="24"/>
          <w:szCs w:val="24"/>
          <w:lang w:val="it-IT"/>
        </w:rPr>
        <w:t xml:space="preserve">. </w:t>
      </w:r>
      <w:r w:rsidR="00AB0ADB">
        <w:rPr>
          <w:rFonts w:cstheme="minorHAnsi"/>
          <w:sz w:val="24"/>
          <w:szCs w:val="24"/>
          <w:lang w:val="it-IT"/>
        </w:rPr>
        <w:t>i</w:t>
      </w:r>
      <w:r w:rsidRPr="00086E8C">
        <w:rPr>
          <w:rFonts w:cstheme="minorHAnsi"/>
          <w:sz w:val="24"/>
          <w:szCs w:val="24"/>
          <w:lang w:val="it-IT"/>
        </w:rPr>
        <w:t>i.;</w:t>
      </w:r>
    </w:p>
    <w:p w14:paraId="4EC6689E" w14:textId="7DD0F2C6" w:rsidR="002D5A14" w:rsidRPr="00086E8C" w:rsidRDefault="002D5A14" w:rsidP="00647988">
      <w:pPr>
        <w:pStyle w:val="Paragrafoelenco"/>
        <w:numPr>
          <w:ilvl w:val="0"/>
          <w:numId w:val="14"/>
        </w:numPr>
        <w:spacing w:line="276" w:lineRule="auto"/>
        <w:ind w:left="284" w:hanging="284"/>
        <w:mirrorIndents/>
        <w:jc w:val="both"/>
        <w:rPr>
          <w:rFonts w:cstheme="minorHAnsi"/>
          <w:sz w:val="24"/>
          <w:szCs w:val="24"/>
          <w:lang w:val="it-IT"/>
        </w:rPr>
      </w:pPr>
      <w:r w:rsidRPr="00086E8C">
        <w:rPr>
          <w:rFonts w:cstheme="minorHAnsi"/>
          <w:sz w:val="24"/>
          <w:szCs w:val="24"/>
          <w:lang w:val="it-IT"/>
        </w:rPr>
        <w:t xml:space="preserve">il Decreto legislativo 30 giugno 2003, n. 196, recante “Codice in materia di protezione dei dati personali” e </w:t>
      </w:r>
      <w:proofErr w:type="spellStart"/>
      <w:r w:rsidRPr="00086E8C">
        <w:rPr>
          <w:rFonts w:cstheme="minorHAnsi"/>
          <w:sz w:val="24"/>
          <w:szCs w:val="24"/>
          <w:lang w:val="it-IT"/>
        </w:rPr>
        <w:t>ss.mm.ii</w:t>
      </w:r>
      <w:proofErr w:type="spellEnd"/>
      <w:r w:rsidRPr="00086E8C">
        <w:rPr>
          <w:rFonts w:cstheme="minorHAnsi"/>
          <w:sz w:val="24"/>
          <w:szCs w:val="24"/>
          <w:lang w:val="it-IT"/>
        </w:rPr>
        <w:t>. (nel prosieguo anche “Codice privacy”);</w:t>
      </w:r>
    </w:p>
    <w:p w14:paraId="2CA84C3E" w14:textId="24683951" w:rsidR="002D5A14" w:rsidRPr="00086E8C" w:rsidRDefault="002D5A14" w:rsidP="00647988">
      <w:pPr>
        <w:pStyle w:val="Paragrafoelenco"/>
        <w:numPr>
          <w:ilvl w:val="0"/>
          <w:numId w:val="14"/>
        </w:numPr>
        <w:spacing w:line="276" w:lineRule="auto"/>
        <w:ind w:left="284" w:hanging="284"/>
        <w:mirrorIndents/>
        <w:jc w:val="both"/>
        <w:rPr>
          <w:rFonts w:cstheme="minorHAnsi"/>
          <w:sz w:val="24"/>
          <w:szCs w:val="24"/>
          <w:lang w:val="it-IT"/>
        </w:rPr>
      </w:pPr>
      <w:r w:rsidRPr="00086E8C">
        <w:rPr>
          <w:rFonts w:cstheme="minorHAnsi"/>
          <w:sz w:val="24"/>
          <w:szCs w:val="24"/>
          <w:lang w:val="it-IT"/>
        </w:rPr>
        <w:t>il Regolamento (UE) 2016/679 del Parlamento europeo e del Consiglio, del 27 aprile 2016, in materia di protezione delle persone fisiche con riguardo al trattamento dei dati personali, nonché alla libera circolazione di tali dati (nel prosieguo anche “GDPR”);</w:t>
      </w:r>
    </w:p>
    <w:p w14:paraId="4F81AE01" w14:textId="6C8E4A33" w:rsidR="002D5A14" w:rsidRPr="00086E8C" w:rsidRDefault="002D5A14" w:rsidP="00647988">
      <w:pPr>
        <w:pStyle w:val="Paragrafoelenco"/>
        <w:numPr>
          <w:ilvl w:val="0"/>
          <w:numId w:val="14"/>
        </w:numPr>
        <w:spacing w:line="276" w:lineRule="auto"/>
        <w:ind w:left="284" w:hanging="284"/>
        <w:mirrorIndents/>
        <w:jc w:val="both"/>
        <w:rPr>
          <w:rFonts w:cstheme="minorHAnsi"/>
          <w:sz w:val="24"/>
          <w:szCs w:val="24"/>
          <w:lang w:val="it-IT"/>
        </w:rPr>
      </w:pPr>
      <w:r w:rsidRPr="00086E8C">
        <w:rPr>
          <w:rFonts w:cstheme="minorHAnsi"/>
          <w:sz w:val="24"/>
          <w:szCs w:val="24"/>
          <w:lang w:val="it-IT"/>
        </w:rPr>
        <w:t>il Decreto Legislativo 30 giugno 2011, n. 123, recante la riforma dei controlli di regolarità amministrativa e contabile;</w:t>
      </w:r>
    </w:p>
    <w:p w14:paraId="3CFD4124" w14:textId="430DA87E" w:rsidR="002D5A14" w:rsidRPr="00086E8C" w:rsidRDefault="002D5A14" w:rsidP="00647988">
      <w:pPr>
        <w:pStyle w:val="Paragrafoelenco"/>
        <w:numPr>
          <w:ilvl w:val="0"/>
          <w:numId w:val="14"/>
        </w:numPr>
        <w:spacing w:line="276" w:lineRule="auto"/>
        <w:ind w:left="284" w:hanging="284"/>
        <w:mirrorIndents/>
        <w:jc w:val="both"/>
        <w:rPr>
          <w:rFonts w:cstheme="minorHAnsi"/>
          <w:sz w:val="24"/>
          <w:szCs w:val="24"/>
          <w:lang w:val="it-IT"/>
        </w:rPr>
      </w:pPr>
      <w:r w:rsidRPr="00086E8C">
        <w:rPr>
          <w:rFonts w:cstheme="minorHAnsi"/>
          <w:sz w:val="24"/>
          <w:szCs w:val="24"/>
          <w:lang w:val="it-IT"/>
        </w:rPr>
        <w:t>il D.</w:t>
      </w:r>
      <w:r w:rsidR="00E1058E">
        <w:rPr>
          <w:rFonts w:cstheme="minorHAnsi"/>
          <w:sz w:val="24"/>
          <w:szCs w:val="24"/>
          <w:lang w:val="it-IT"/>
        </w:rPr>
        <w:t xml:space="preserve"> </w:t>
      </w:r>
      <w:r w:rsidRPr="00086E8C">
        <w:rPr>
          <w:rFonts w:cstheme="minorHAnsi"/>
          <w:sz w:val="24"/>
          <w:szCs w:val="24"/>
          <w:lang w:val="it-IT"/>
        </w:rPr>
        <w:t>Lgs. 14 marzo 2013, n. 33, in materia di obblighi di pubblicità, trasparenza e diffusione di informazioni da parte delle pubbliche amministrazioni;</w:t>
      </w:r>
    </w:p>
    <w:p w14:paraId="5AB8E7AE" w14:textId="1EF7E97D" w:rsidR="002D5A14" w:rsidRPr="00086E8C" w:rsidRDefault="002D5A14" w:rsidP="00647988">
      <w:pPr>
        <w:pStyle w:val="Paragrafoelenco"/>
        <w:numPr>
          <w:ilvl w:val="0"/>
          <w:numId w:val="14"/>
        </w:numPr>
        <w:spacing w:line="276" w:lineRule="auto"/>
        <w:ind w:left="284" w:hanging="284"/>
        <w:mirrorIndents/>
        <w:jc w:val="both"/>
        <w:rPr>
          <w:rFonts w:cstheme="minorHAnsi"/>
          <w:sz w:val="24"/>
          <w:szCs w:val="24"/>
          <w:lang w:val="it-IT"/>
        </w:rPr>
      </w:pPr>
      <w:r w:rsidRPr="00086E8C">
        <w:rPr>
          <w:rFonts w:cstheme="minorHAnsi"/>
          <w:sz w:val="24"/>
          <w:szCs w:val="24"/>
          <w:lang w:val="it-IT"/>
        </w:rPr>
        <w:t>il Decreto 23 luglio 2019 del Ministero del Lavoro e delle Politiche Sociali recante “Linee guida per la realizzazione di sistemi di valutazione dell'impatto sociale delle attività svolte dagli enti del Terzo settore;</w:t>
      </w:r>
    </w:p>
    <w:p w14:paraId="029CE3BE" w14:textId="2E16B856" w:rsidR="002D5A14" w:rsidRPr="00086E8C" w:rsidRDefault="002D5A14" w:rsidP="00647988">
      <w:pPr>
        <w:pStyle w:val="Paragrafoelenco"/>
        <w:numPr>
          <w:ilvl w:val="0"/>
          <w:numId w:val="14"/>
        </w:numPr>
        <w:spacing w:line="276" w:lineRule="auto"/>
        <w:ind w:left="284" w:hanging="284"/>
        <w:mirrorIndents/>
        <w:jc w:val="both"/>
        <w:rPr>
          <w:rFonts w:cstheme="minorHAnsi"/>
          <w:sz w:val="24"/>
          <w:szCs w:val="24"/>
          <w:lang w:val="it-IT"/>
        </w:rPr>
      </w:pPr>
      <w:r w:rsidRPr="00086E8C">
        <w:rPr>
          <w:rFonts w:cstheme="minorHAnsi"/>
          <w:sz w:val="24"/>
          <w:szCs w:val="24"/>
          <w:lang w:val="it-IT"/>
        </w:rPr>
        <w:t>la decisione di esecuzione (UE) 2021/1130 della Commissione del 5 luglio 2021 che definisce l’elenco delle regioni ammissibili al finanziamento del Fondo europeo di sviluppo regionale e del Fondo sociale europeo Plus (FSE+) nonché degli Stati membri ammissibili al finanziamento del Fondo di coesione per il periodo 2021-2027;</w:t>
      </w:r>
    </w:p>
    <w:p w14:paraId="57D9A838" w14:textId="604F4706" w:rsidR="002D5A14" w:rsidRPr="00086E8C" w:rsidRDefault="002D5A14" w:rsidP="00647988">
      <w:pPr>
        <w:pStyle w:val="Paragrafoelenco"/>
        <w:numPr>
          <w:ilvl w:val="0"/>
          <w:numId w:val="14"/>
        </w:numPr>
        <w:spacing w:line="276" w:lineRule="auto"/>
        <w:ind w:left="284" w:hanging="284"/>
        <w:mirrorIndents/>
        <w:jc w:val="both"/>
        <w:rPr>
          <w:rFonts w:cstheme="minorHAnsi"/>
          <w:sz w:val="24"/>
          <w:szCs w:val="24"/>
          <w:lang w:val="it-IT"/>
        </w:rPr>
      </w:pPr>
      <w:r w:rsidRPr="00086E8C">
        <w:rPr>
          <w:rFonts w:cstheme="minorHAnsi"/>
          <w:sz w:val="24"/>
          <w:szCs w:val="24"/>
          <w:lang w:val="it-IT"/>
        </w:rPr>
        <w:t>il Regolamento (UE) 2021/1060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14:paraId="54174F07" w14:textId="16BB01C3" w:rsidR="002D5A14" w:rsidRPr="00086E8C" w:rsidRDefault="002D5A14" w:rsidP="00647988">
      <w:pPr>
        <w:pStyle w:val="Paragrafoelenco"/>
        <w:numPr>
          <w:ilvl w:val="0"/>
          <w:numId w:val="14"/>
        </w:numPr>
        <w:spacing w:line="276" w:lineRule="auto"/>
        <w:ind w:left="284" w:hanging="284"/>
        <w:mirrorIndents/>
        <w:jc w:val="both"/>
        <w:rPr>
          <w:rFonts w:cstheme="minorHAnsi"/>
          <w:sz w:val="24"/>
          <w:szCs w:val="24"/>
          <w:lang w:val="it-IT"/>
        </w:rPr>
      </w:pPr>
      <w:r w:rsidRPr="00086E8C">
        <w:rPr>
          <w:rFonts w:cstheme="minorHAnsi"/>
          <w:sz w:val="24"/>
          <w:szCs w:val="24"/>
          <w:lang w:val="it-IT"/>
        </w:rPr>
        <w:t>il Regolamento (UE) 2021/1057 del Parlamento europeo e del Consiglio del 24 giugno 2021 che istituisce il Fondo sociale europeo Plus (FSE+) e che abroga il Regolamento (UE) n. 1296/2013;</w:t>
      </w:r>
    </w:p>
    <w:p w14:paraId="1D3F927E" w14:textId="223C180E" w:rsidR="002D5A14" w:rsidRPr="00086E8C" w:rsidRDefault="002D5A14" w:rsidP="00647988">
      <w:pPr>
        <w:pStyle w:val="Paragrafoelenco"/>
        <w:numPr>
          <w:ilvl w:val="0"/>
          <w:numId w:val="14"/>
        </w:numPr>
        <w:spacing w:line="276" w:lineRule="auto"/>
        <w:ind w:left="284" w:hanging="284"/>
        <w:mirrorIndents/>
        <w:jc w:val="both"/>
        <w:rPr>
          <w:rFonts w:cstheme="minorHAnsi"/>
          <w:sz w:val="24"/>
          <w:szCs w:val="24"/>
          <w:lang w:val="it-IT"/>
        </w:rPr>
      </w:pPr>
      <w:r w:rsidRPr="00086E8C">
        <w:rPr>
          <w:rFonts w:cstheme="minorHAnsi"/>
          <w:sz w:val="24"/>
          <w:szCs w:val="24"/>
          <w:lang w:val="it-IT"/>
        </w:rPr>
        <w:t>il Regolamento (UE) 2021/1058 del Parlamento europeo e del Consiglio del 24 giugno 2021 relativo al Fondo europeo di sviluppo regionale e al Fondo di coesione;</w:t>
      </w:r>
    </w:p>
    <w:p w14:paraId="2AE3A22C" w14:textId="6511E821" w:rsidR="002D5A14" w:rsidRPr="00086E8C" w:rsidRDefault="002D5A14" w:rsidP="00647988">
      <w:pPr>
        <w:pStyle w:val="Paragrafoelenco"/>
        <w:numPr>
          <w:ilvl w:val="0"/>
          <w:numId w:val="14"/>
        </w:numPr>
        <w:spacing w:line="276" w:lineRule="auto"/>
        <w:ind w:left="284" w:hanging="284"/>
        <w:mirrorIndents/>
        <w:jc w:val="both"/>
        <w:rPr>
          <w:rFonts w:cstheme="minorHAnsi"/>
          <w:sz w:val="24"/>
          <w:szCs w:val="24"/>
          <w:lang w:val="it-IT"/>
        </w:rPr>
      </w:pPr>
      <w:r w:rsidRPr="00086E8C">
        <w:rPr>
          <w:rFonts w:cstheme="minorHAnsi"/>
          <w:sz w:val="24"/>
          <w:szCs w:val="24"/>
          <w:lang w:val="it-IT"/>
        </w:rPr>
        <w:t>il Regolamento (UE) 2020/2093 del Consiglio del 17 dicembre 2020 che stabilisce il Quadro Finanziario Pluriennale (QFP) per il periodo 2021-2027;</w:t>
      </w:r>
    </w:p>
    <w:p w14:paraId="79D146E0" w14:textId="2813E21E" w:rsidR="002D5A14" w:rsidRPr="00086E8C" w:rsidRDefault="002D5A14" w:rsidP="00647988">
      <w:pPr>
        <w:pStyle w:val="Paragrafoelenco"/>
        <w:numPr>
          <w:ilvl w:val="0"/>
          <w:numId w:val="14"/>
        </w:numPr>
        <w:spacing w:line="276" w:lineRule="auto"/>
        <w:ind w:left="284" w:hanging="284"/>
        <w:mirrorIndents/>
        <w:jc w:val="both"/>
        <w:rPr>
          <w:rFonts w:cstheme="minorHAnsi"/>
          <w:sz w:val="24"/>
          <w:szCs w:val="24"/>
          <w:lang w:val="it-IT"/>
        </w:rPr>
      </w:pPr>
      <w:r w:rsidRPr="00086E8C">
        <w:rPr>
          <w:rFonts w:cstheme="minorHAnsi"/>
          <w:sz w:val="24"/>
          <w:szCs w:val="24"/>
          <w:lang w:val="it-IT"/>
        </w:rPr>
        <w:t>il Regolamento delegato (UE) 240/2014 della Commissione, del 7 gennaio 2014, recante un codice europeo di condotta sul partenariato nell’ambito dei fondi strutturali e d’investimento europei;</w:t>
      </w:r>
    </w:p>
    <w:p w14:paraId="6C98F7DB" w14:textId="313E5F51" w:rsidR="002D5A14" w:rsidRPr="00086E8C" w:rsidRDefault="002D5A14" w:rsidP="00647988">
      <w:pPr>
        <w:pStyle w:val="Paragrafoelenco"/>
        <w:numPr>
          <w:ilvl w:val="0"/>
          <w:numId w:val="14"/>
        </w:numPr>
        <w:spacing w:line="276" w:lineRule="auto"/>
        <w:ind w:left="284" w:hanging="284"/>
        <w:mirrorIndents/>
        <w:jc w:val="both"/>
        <w:rPr>
          <w:rFonts w:cstheme="minorHAnsi"/>
          <w:sz w:val="24"/>
          <w:szCs w:val="24"/>
          <w:lang w:val="it-IT"/>
        </w:rPr>
      </w:pPr>
      <w:r w:rsidRPr="00086E8C">
        <w:rPr>
          <w:rFonts w:cstheme="minorHAnsi"/>
          <w:sz w:val="24"/>
          <w:szCs w:val="24"/>
          <w:lang w:val="it-IT"/>
        </w:rPr>
        <w:lastRenderedPageBreak/>
        <w:t xml:space="preserve">l'Accordo di Partenariato 2021-2027 per l’impiego dei Fondi SIE (Fondi Strutturali e di Investimento Europei), adottato con decisione di esecuzione della Commissione europea C (2022) 4787 </w:t>
      </w:r>
      <w:proofErr w:type="spellStart"/>
      <w:r w:rsidRPr="00086E8C">
        <w:rPr>
          <w:rFonts w:cstheme="minorHAnsi"/>
          <w:sz w:val="24"/>
          <w:szCs w:val="24"/>
          <w:lang w:val="it-IT"/>
        </w:rPr>
        <w:t>final</w:t>
      </w:r>
      <w:proofErr w:type="spellEnd"/>
      <w:r w:rsidRPr="00086E8C">
        <w:rPr>
          <w:rFonts w:cstheme="minorHAnsi"/>
          <w:sz w:val="24"/>
          <w:szCs w:val="24"/>
          <w:lang w:val="it-IT"/>
        </w:rPr>
        <w:t xml:space="preserve"> del 15 luglio 2022;</w:t>
      </w:r>
    </w:p>
    <w:p w14:paraId="5752BF5B" w14:textId="77777777" w:rsidR="00F467B4" w:rsidRDefault="002D5A14" w:rsidP="00F467B4">
      <w:pPr>
        <w:pStyle w:val="Paragrafoelenco"/>
        <w:numPr>
          <w:ilvl w:val="0"/>
          <w:numId w:val="14"/>
        </w:numPr>
        <w:spacing w:line="276" w:lineRule="auto"/>
        <w:ind w:left="284" w:hanging="284"/>
        <w:mirrorIndents/>
        <w:jc w:val="both"/>
        <w:rPr>
          <w:rFonts w:cstheme="minorHAnsi"/>
          <w:sz w:val="24"/>
          <w:szCs w:val="24"/>
          <w:lang w:val="it-IT"/>
        </w:rPr>
      </w:pPr>
      <w:r w:rsidRPr="00086E8C">
        <w:rPr>
          <w:rFonts w:cstheme="minorHAnsi"/>
          <w:sz w:val="24"/>
          <w:szCs w:val="24"/>
          <w:lang w:val="it-IT"/>
        </w:rPr>
        <w:t>il “</w:t>
      </w:r>
      <w:r w:rsidRPr="00F9467D">
        <w:rPr>
          <w:rFonts w:cstheme="minorHAnsi"/>
          <w:i/>
          <w:iCs/>
          <w:sz w:val="24"/>
          <w:szCs w:val="24"/>
          <w:lang w:val="it-IT"/>
        </w:rPr>
        <w:t>Programma Nazionale (PN) Inclusione e lotta alla povertà 2021-27</w:t>
      </w:r>
      <w:r w:rsidRPr="00086E8C">
        <w:rPr>
          <w:rFonts w:cstheme="minorHAnsi"/>
          <w:sz w:val="24"/>
          <w:szCs w:val="24"/>
          <w:lang w:val="it-IT"/>
        </w:rPr>
        <w:t xml:space="preserve">”, per il sostegno congiunto a titolo del FESR e FSE+ nell'ambito dell'obiettivo "Investimenti a favore dell'occupazione e della crescita"- CCI2021IT05FFPR003- approvato con la Decisione CE </w:t>
      </w:r>
      <w:proofErr w:type="gramStart"/>
      <w:r w:rsidRPr="00086E8C">
        <w:rPr>
          <w:rFonts w:cstheme="minorHAnsi"/>
          <w:sz w:val="24"/>
          <w:szCs w:val="24"/>
          <w:lang w:val="it-IT"/>
        </w:rPr>
        <w:t>C(</w:t>
      </w:r>
      <w:proofErr w:type="gramEnd"/>
      <w:r w:rsidRPr="00086E8C">
        <w:rPr>
          <w:rFonts w:cstheme="minorHAnsi"/>
          <w:sz w:val="24"/>
          <w:szCs w:val="24"/>
          <w:lang w:val="it-IT"/>
        </w:rPr>
        <w:t>2022) 9029 del 1° dicembre 2022, a titolarità del Ministero del lavoro e delle politiche sociali - Direzione Generale per la lotta alla povertà e per la programmazione sociale - nell’ambito della programmazione europea 2021-2027;</w:t>
      </w:r>
    </w:p>
    <w:p w14:paraId="43BCE16A" w14:textId="53FE215D" w:rsidR="002D5A14" w:rsidRPr="00F467B4" w:rsidRDefault="006F3D5E" w:rsidP="00F467B4">
      <w:pPr>
        <w:pStyle w:val="Paragrafoelenco"/>
        <w:numPr>
          <w:ilvl w:val="0"/>
          <w:numId w:val="14"/>
        </w:numPr>
        <w:spacing w:line="276" w:lineRule="auto"/>
        <w:ind w:left="284" w:hanging="284"/>
        <w:mirrorIndents/>
        <w:jc w:val="both"/>
        <w:rPr>
          <w:rFonts w:cstheme="minorHAnsi"/>
          <w:sz w:val="24"/>
          <w:szCs w:val="24"/>
          <w:lang w:val="it-IT"/>
        </w:rPr>
      </w:pPr>
      <w:r w:rsidRPr="00F467B4">
        <w:rPr>
          <w:rFonts w:ascii="Arial" w:hAnsi="Arial" w:cs="Arial"/>
          <w:sz w:val="24"/>
          <w:szCs w:val="24"/>
          <w:lang w:val="it-IT"/>
        </w:rPr>
        <w:t>il Manuale delle procedure dell’Autorità di Gestione e dell’Organismo Intermedio del PN Inclusione e lotta alla povertà 2021-2027, approvato con Decreto n. 586 del 21 luglio 2025, aggiornato nella versione 3 del febbraio 2025, e successive modificazioni;</w:t>
      </w:r>
    </w:p>
    <w:p w14:paraId="4020747A" w14:textId="72271613" w:rsidR="002D5A14" w:rsidRPr="00086E8C" w:rsidRDefault="002D5A14" w:rsidP="00647988">
      <w:pPr>
        <w:pStyle w:val="Paragrafoelenco"/>
        <w:numPr>
          <w:ilvl w:val="0"/>
          <w:numId w:val="14"/>
        </w:numPr>
        <w:spacing w:line="276" w:lineRule="auto"/>
        <w:ind w:left="284" w:hanging="284"/>
        <w:mirrorIndents/>
        <w:jc w:val="both"/>
        <w:rPr>
          <w:rFonts w:cstheme="minorHAnsi"/>
          <w:sz w:val="24"/>
          <w:szCs w:val="24"/>
          <w:lang w:val="it-IT"/>
        </w:rPr>
      </w:pPr>
      <w:r w:rsidRPr="00086E8C">
        <w:rPr>
          <w:rFonts w:cstheme="minorHAnsi"/>
          <w:sz w:val="24"/>
          <w:szCs w:val="24"/>
          <w:lang w:val="it-IT"/>
        </w:rPr>
        <w:t xml:space="preserve">la metodologia e i criteri di selezione delle operazioni finanziate nell’ambito del PN Inclusione e lotta alla povertà 2021-27, </w:t>
      </w:r>
      <w:r w:rsidRPr="00792E27">
        <w:rPr>
          <w:rFonts w:cstheme="minorHAnsi"/>
          <w:sz w:val="24"/>
          <w:szCs w:val="24"/>
          <w:lang w:val="it-IT"/>
        </w:rPr>
        <w:t>approvati dal C</w:t>
      </w:r>
      <w:r w:rsidR="00792E27" w:rsidRPr="00792E27">
        <w:rPr>
          <w:rFonts w:cstheme="minorHAnsi"/>
          <w:sz w:val="24"/>
          <w:szCs w:val="24"/>
          <w:lang w:val="it-IT"/>
        </w:rPr>
        <w:t xml:space="preserve">omitato </w:t>
      </w:r>
      <w:r w:rsidRPr="00792E27">
        <w:rPr>
          <w:rFonts w:cstheme="minorHAnsi"/>
          <w:sz w:val="24"/>
          <w:szCs w:val="24"/>
          <w:lang w:val="it-IT"/>
        </w:rPr>
        <w:t>d</w:t>
      </w:r>
      <w:r w:rsidR="00792E27" w:rsidRPr="00792E27">
        <w:rPr>
          <w:rFonts w:cstheme="minorHAnsi"/>
          <w:sz w:val="24"/>
          <w:szCs w:val="24"/>
          <w:lang w:val="it-IT"/>
        </w:rPr>
        <w:t>i Sorveglianza</w:t>
      </w:r>
      <w:r w:rsidRPr="00792E27">
        <w:rPr>
          <w:rFonts w:cstheme="minorHAnsi"/>
          <w:sz w:val="24"/>
          <w:szCs w:val="24"/>
          <w:lang w:val="it-IT"/>
        </w:rPr>
        <w:t xml:space="preserve"> </w:t>
      </w:r>
      <w:r w:rsidRPr="00086E8C">
        <w:rPr>
          <w:rFonts w:cstheme="minorHAnsi"/>
          <w:sz w:val="24"/>
          <w:szCs w:val="24"/>
          <w:lang w:val="it-IT"/>
        </w:rPr>
        <w:t>con procedura scritta conclusasi con nota prot. n. 6527 del 18 maggio 2023;</w:t>
      </w:r>
    </w:p>
    <w:p w14:paraId="38214569" w14:textId="6C4606C9" w:rsidR="002D5A14" w:rsidRPr="00086E8C" w:rsidRDefault="002D5A14" w:rsidP="00647988">
      <w:pPr>
        <w:pStyle w:val="Paragrafoelenco"/>
        <w:numPr>
          <w:ilvl w:val="0"/>
          <w:numId w:val="14"/>
        </w:numPr>
        <w:spacing w:line="276" w:lineRule="auto"/>
        <w:ind w:left="284" w:hanging="284"/>
        <w:mirrorIndents/>
        <w:jc w:val="both"/>
        <w:rPr>
          <w:rFonts w:cstheme="minorHAnsi"/>
          <w:sz w:val="24"/>
          <w:szCs w:val="24"/>
          <w:lang w:val="it-IT"/>
        </w:rPr>
      </w:pPr>
      <w:r w:rsidRPr="00086E8C">
        <w:rPr>
          <w:rFonts w:cstheme="minorHAnsi"/>
          <w:sz w:val="24"/>
          <w:szCs w:val="24"/>
          <w:lang w:val="it-IT"/>
        </w:rPr>
        <w:t>il D.lgs. 3 luglio 2017 n. 117 “</w:t>
      </w:r>
      <w:r w:rsidRPr="00F9467D">
        <w:rPr>
          <w:rFonts w:cstheme="minorHAnsi"/>
          <w:i/>
          <w:iCs/>
          <w:sz w:val="24"/>
          <w:szCs w:val="24"/>
          <w:lang w:val="it-IT"/>
        </w:rPr>
        <w:t>Codice del Terzo Settore a norma dell’art. 1, comma 2, lettera b), della legge 6 Giugno 2016, n. 106</w:t>
      </w:r>
      <w:r w:rsidRPr="00086E8C">
        <w:rPr>
          <w:rFonts w:cstheme="minorHAnsi"/>
          <w:sz w:val="24"/>
          <w:szCs w:val="24"/>
          <w:lang w:val="it-IT"/>
        </w:rPr>
        <w:t>” e, in particolare, l’art. 55, comma 1, che stabilisce che le amministrazioni pubbliche di cui all’art. 1, comma 2, del decreto legislativo 30 marzo 2001, n. 165, nell’esercizio delle proprie funzioni di programmazione e organizzazione a livello territoriale degli interventi e dei servizi nei settori di attività di cui all’art. 5, assicurano il coinvolgimento attivo degli Enti del Terzo settore, attraverso forme di co-programmazione, coprogettazione e accreditamento, poste in essere nel rispetto dei principi della legge 7 agosto 1990, n. 241, nonché delle norme che disciplinano specifici procedimenti ed in particolare di quelle relative alla programmazione sociale di zona;</w:t>
      </w:r>
    </w:p>
    <w:p w14:paraId="74107ED5" w14:textId="77777777" w:rsidR="00301B87" w:rsidRDefault="002D5A14" w:rsidP="00301B87">
      <w:pPr>
        <w:pStyle w:val="Paragrafoelenco"/>
        <w:numPr>
          <w:ilvl w:val="0"/>
          <w:numId w:val="14"/>
        </w:numPr>
        <w:spacing w:line="276" w:lineRule="auto"/>
        <w:ind w:left="284" w:hanging="284"/>
        <w:mirrorIndents/>
        <w:jc w:val="both"/>
        <w:rPr>
          <w:rFonts w:cstheme="minorHAnsi"/>
          <w:sz w:val="24"/>
          <w:szCs w:val="24"/>
          <w:lang w:val="it-IT"/>
        </w:rPr>
      </w:pPr>
      <w:r w:rsidRPr="00301B87">
        <w:rPr>
          <w:rFonts w:cstheme="minorHAnsi"/>
          <w:sz w:val="24"/>
          <w:szCs w:val="24"/>
          <w:lang w:val="it-IT"/>
        </w:rPr>
        <w:t>il decreto del Ministro del Lavoro e delle Politiche Sociali n. 72, del 31 marzo 2021, con cui sono state adottate le Linee Guida sul rapporto tra pubbliche amministrazioni ed Enti del Terzo Settore, disciplinato negli articoli 55-57 del D. Lgs. n. 117/2017, a supporto degli enti pubblici nella concreta applicazione degli articoli 55, 56 e 57;</w:t>
      </w:r>
    </w:p>
    <w:p w14:paraId="4F97C528" w14:textId="7089DDD7" w:rsidR="002D5A14" w:rsidRPr="00301B87" w:rsidRDefault="002D5A14" w:rsidP="00301B87">
      <w:pPr>
        <w:pStyle w:val="Paragrafoelenco"/>
        <w:numPr>
          <w:ilvl w:val="0"/>
          <w:numId w:val="14"/>
        </w:numPr>
        <w:spacing w:line="276" w:lineRule="auto"/>
        <w:ind w:left="284" w:hanging="284"/>
        <w:mirrorIndents/>
        <w:jc w:val="both"/>
        <w:rPr>
          <w:rFonts w:cstheme="minorHAnsi"/>
          <w:sz w:val="24"/>
          <w:szCs w:val="24"/>
          <w:lang w:val="it-IT"/>
        </w:rPr>
      </w:pPr>
      <w:r w:rsidRPr="00301B87">
        <w:rPr>
          <w:rFonts w:cstheme="minorHAnsi"/>
          <w:sz w:val="24"/>
          <w:szCs w:val="24"/>
          <w:lang w:val="it-IT"/>
        </w:rPr>
        <w:t>l’art. 6 del Decreto Legislativo 31 marzo 2023, n. 36 (Codice dei Contratti Pubblici) secondo cui “</w:t>
      </w:r>
      <w:r w:rsidRPr="00301B87">
        <w:rPr>
          <w:rFonts w:cstheme="minorHAnsi"/>
          <w:i/>
          <w:iCs/>
          <w:sz w:val="24"/>
          <w:szCs w:val="24"/>
          <w:lang w:val="it-IT"/>
        </w:rPr>
        <w:t xml:space="preserve">in attuazione dei principi di solidarietà sociale e di sussidiarietà orizzontale, la pubblica amministrazione può apprestare, in relazione ad attività a spiccata valenza sociale, modelli organizzativi di amministrazione condivisa, privi di rapporti sinallagmatici, fondati sulla condivisione della funzione amministrativa </w:t>
      </w:r>
      <w:r w:rsidR="0046523A" w:rsidRPr="00301B87">
        <w:rPr>
          <w:rFonts w:cstheme="minorHAnsi"/>
          <w:i/>
          <w:iCs/>
          <w:sz w:val="24"/>
          <w:szCs w:val="24"/>
          <w:lang w:val="it-IT"/>
        </w:rPr>
        <w:t xml:space="preserve">con </w:t>
      </w:r>
      <w:r w:rsidRPr="00301B87">
        <w:rPr>
          <w:rFonts w:cstheme="minorHAnsi"/>
          <w:i/>
          <w:iCs/>
          <w:sz w:val="24"/>
          <w:szCs w:val="24"/>
          <w:lang w:val="it-IT"/>
        </w:rPr>
        <w:t xml:space="preserve">gli enti del Terzo settore di cui al codice del Terzo settore di cui al decreto legislativo 3 luglio 2017, n. 117 e ss., sempre che gli stessi contribuiscano al perseguimento delle finalità sociali in condizioni di pari trattamento, in modo effettivo e trasparente </w:t>
      </w:r>
      <w:r w:rsidRPr="00301B87">
        <w:rPr>
          <w:rFonts w:cstheme="minorHAnsi"/>
          <w:i/>
          <w:iCs/>
          <w:sz w:val="24"/>
          <w:szCs w:val="24"/>
          <w:lang w:val="it-IT"/>
        </w:rPr>
        <w:lastRenderedPageBreak/>
        <w:t>e in base al principio del risultato</w:t>
      </w:r>
      <w:r w:rsidRPr="00301B87">
        <w:rPr>
          <w:rFonts w:cstheme="minorHAnsi"/>
          <w:sz w:val="24"/>
          <w:szCs w:val="24"/>
          <w:lang w:val="it-IT"/>
        </w:rPr>
        <w:t>”, escludendo dal campo di applicazione del codice dei contratti pubblici gli istituti disciplinati dal Titolo VII del codice del Terzo settore, di cui al decreto legislativo n. 117 del 2017 e ss.;</w:t>
      </w:r>
    </w:p>
    <w:p w14:paraId="0C738074" w14:textId="22894420" w:rsidR="002D5A14" w:rsidRPr="00086E8C" w:rsidRDefault="002D5A14" w:rsidP="00647988">
      <w:pPr>
        <w:pStyle w:val="Paragrafoelenco"/>
        <w:numPr>
          <w:ilvl w:val="0"/>
          <w:numId w:val="14"/>
        </w:numPr>
        <w:spacing w:line="276" w:lineRule="auto"/>
        <w:ind w:left="284" w:hanging="284"/>
        <w:mirrorIndents/>
        <w:jc w:val="both"/>
        <w:rPr>
          <w:rFonts w:cstheme="minorHAnsi"/>
          <w:sz w:val="24"/>
          <w:szCs w:val="24"/>
          <w:lang w:val="it-IT"/>
        </w:rPr>
      </w:pPr>
      <w:r w:rsidRPr="00086E8C">
        <w:rPr>
          <w:rFonts w:cstheme="minorHAnsi"/>
          <w:sz w:val="24"/>
          <w:szCs w:val="24"/>
          <w:lang w:val="it-IT"/>
        </w:rPr>
        <w:t xml:space="preserve">il Regolamento (UE, </w:t>
      </w:r>
      <w:proofErr w:type="spellStart"/>
      <w:r w:rsidRPr="00086E8C">
        <w:rPr>
          <w:rFonts w:cstheme="minorHAnsi"/>
          <w:sz w:val="24"/>
          <w:szCs w:val="24"/>
          <w:lang w:val="it-IT"/>
        </w:rPr>
        <w:t>Euratom</w:t>
      </w:r>
      <w:proofErr w:type="spellEnd"/>
      <w:r w:rsidRPr="00086E8C">
        <w:rPr>
          <w:rFonts w:cstheme="minorHAnsi"/>
          <w:sz w:val="24"/>
          <w:szCs w:val="24"/>
          <w:lang w:val="it-IT"/>
        </w:rPr>
        <w:t>) 2024/2509 del Parlamento europeo e del Consiglio del 23 settembre 2024 che stabilisce le regole finanziarie applicabili al bilancio generale dell’Unione, che modifica i Regolamenti (UE) n. 2018/1046, (UE) n. 1296/2013, (UE) n. 1301/2013, (UE) n. 1303/2013, (UE) n. 1304/2013, (UE) n. 1309/2013, (UE) n. 1316/2013, (UE) n. 223/2014, (UE) n. 283/2014 e la Decisione n. 541/2014/UE e abroga il Regolamento (UE) n. 966/2012;</w:t>
      </w:r>
    </w:p>
    <w:p w14:paraId="46138B5A" w14:textId="3D0BA082" w:rsidR="002D5A14" w:rsidRPr="00086E8C" w:rsidRDefault="002D5A14" w:rsidP="00647988">
      <w:pPr>
        <w:pStyle w:val="Paragrafoelenco"/>
        <w:numPr>
          <w:ilvl w:val="0"/>
          <w:numId w:val="14"/>
        </w:numPr>
        <w:spacing w:line="276" w:lineRule="auto"/>
        <w:ind w:left="284" w:hanging="284"/>
        <w:mirrorIndents/>
        <w:jc w:val="both"/>
        <w:rPr>
          <w:rFonts w:cstheme="minorHAnsi"/>
          <w:sz w:val="24"/>
          <w:szCs w:val="24"/>
          <w:lang w:val="it-IT"/>
        </w:rPr>
      </w:pPr>
      <w:r w:rsidRPr="00086E8C">
        <w:rPr>
          <w:rFonts w:cstheme="minorHAnsi"/>
          <w:sz w:val="24"/>
          <w:szCs w:val="24"/>
          <w:lang w:val="it-IT"/>
        </w:rPr>
        <w:t>il Decreto del Presidente della Repubblica (D.P.R.) del 10 marzo 2025, n. 66, “Regolamento recante i criteri sull’ammissibilità della spesa per i programmi cofinanziati dai fondi per la politica di coesione e dagli altri fondi europei a gestione concorrente di cui al Regolamento (UE) 2021/1060 per il periodo di programmazione 2021/2027”;</w:t>
      </w:r>
    </w:p>
    <w:p w14:paraId="76D5D1C9" w14:textId="2940502A" w:rsidR="002D5A14" w:rsidRPr="00086E8C" w:rsidRDefault="002D5A14" w:rsidP="00647988">
      <w:pPr>
        <w:pStyle w:val="Paragrafoelenco"/>
        <w:numPr>
          <w:ilvl w:val="0"/>
          <w:numId w:val="14"/>
        </w:numPr>
        <w:spacing w:line="276" w:lineRule="auto"/>
        <w:ind w:left="284" w:hanging="284"/>
        <w:mirrorIndents/>
        <w:jc w:val="both"/>
        <w:rPr>
          <w:rFonts w:cstheme="minorHAnsi"/>
          <w:sz w:val="24"/>
          <w:szCs w:val="24"/>
          <w:lang w:val="it-IT"/>
        </w:rPr>
      </w:pPr>
      <w:r w:rsidRPr="00086E8C">
        <w:rPr>
          <w:rFonts w:cstheme="minorHAnsi"/>
          <w:sz w:val="24"/>
          <w:szCs w:val="24"/>
          <w:lang w:val="it-IT"/>
        </w:rPr>
        <w:t>la Circolare n. 2 del Ministero del Lavoro e delle Politiche Sociali del 2 febbraio 2009 recante “Tipologia dei soggetti promotori, ammissibilità delle spese e massimali di costo per le attività rendicontate a costi reali cofinanziate dal FSE 2007-2013 nell’ambito dei Programmi Operativi nazionali”;</w:t>
      </w:r>
    </w:p>
    <w:p w14:paraId="03DE00E9" w14:textId="06F0C46B" w:rsidR="002D5A14" w:rsidRPr="00086E8C" w:rsidRDefault="002D5A14" w:rsidP="00647988">
      <w:pPr>
        <w:pStyle w:val="Paragrafoelenco"/>
        <w:numPr>
          <w:ilvl w:val="0"/>
          <w:numId w:val="14"/>
        </w:numPr>
        <w:spacing w:line="276" w:lineRule="auto"/>
        <w:ind w:left="284" w:hanging="284"/>
        <w:mirrorIndents/>
        <w:jc w:val="both"/>
        <w:rPr>
          <w:rFonts w:cstheme="minorHAnsi"/>
          <w:sz w:val="24"/>
          <w:szCs w:val="24"/>
          <w:lang w:val="it-IT"/>
        </w:rPr>
      </w:pPr>
      <w:r w:rsidRPr="00086E8C">
        <w:rPr>
          <w:rFonts w:cstheme="minorHAnsi"/>
          <w:sz w:val="24"/>
          <w:szCs w:val="24"/>
          <w:lang w:val="it-IT"/>
        </w:rPr>
        <w:t>l’Accordo di partenariato tra la Commissione Europea e la Repubblica Italiana sull’attuazione in Italia dei Fondi SIE nel periodo 2021-2027, adottato con Decisione della Commissione Europea n. C (2022)4787final del 15 luglio 2022;</w:t>
      </w:r>
    </w:p>
    <w:p w14:paraId="76D5ABE7" w14:textId="345D71A2" w:rsidR="002D5A14" w:rsidRPr="00086E8C" w:rsidRDefault="002D5A14" w:rsidP="00647988">
      <w:pPr>
        <w:pStyle w:val="Paragrafoelenco"/>
        <w:numPr>
          <w:ilvl w:val="0"/>
          <w:numId w:val="14"/>
        </w:numPr>
        <w:spacing w:line="276" w:lineRule="auto"/>
        <w:ind w:left="284" w:hanging="284"/>
        <w:mirrorIndents/>
        <w:jc w:val="both"/>
        <w:rPr>
          <w:rFonts w:cstheme="minorHAnsi"/>
          <w:sz w:val="24"/>
          <w:szCs w:val="24"/>
          <w:lang w:val="it-IT"/>
        </w:rPr>
      </w:pPr>
      <w:r w:rsidRPr="00086E8C">
        <w:rPr>
          <w:rFonts w:cstheme="minorHAnsi"/>
          <w:sz w:val="24"/>
          <w:szCs w:val="24"/>
          <w:lang w:val="it-IT"/>
        </w:rPr>
        <w:t>il Sistema Gestione e Controllo (</w:t>
      </w:r>
      <w:proofErr w:type="spellStart"/>
      <w:r w:rsidRPr="00086E8C">
        <w:rPr>
          <w:rFonts w:cstheme="minorHAnsi"/>
          <w:sz w:val="24"/>
          <w:szCs w:val="24"/>
          <w:lang w:val="it-IT"/>
        </w:rPr>
        <w:t>Si.Ge.Co</w:t>
      </w:r>
      <w:proofErr w:type="spellEnd"/>
      <w:r w:rsidRPr="00086E8C">
        <w:rPr>
          <w:rFonts w:cstheme="minorHAnsi"/>
          <w:sz w:val="24"/>
          <w:szCs w:val="24"/>
          <w:lang w:val="it-IT"/>
        </w:rPr>
        <w:t>.), versione 3.0 dell’8 gennaio 2025 del PN Inclusione approvato con Decreto n. 1 dell’8 gennaio 2025 del Direttore generale pro tempore della Direzione Generale per lo sviluppo sociale e gli aiuti alle povertà del MLPS (già Direzione generale per la lotta alla povertà e per la programmazione sociale) e successivi aggiornamenti;</w:t>
      </w:r>
    </w:p>
    <w:p w14:paraId="3007B23F" w14:textId="177F2019" w:rsidR="002D5A14" w:rsidRPr="00E60DDF" w:rsidRDefault="002D5A14" w:rsidP="00647988">
      <w:pPr>
        <w:pStyle w:val="Paragrafoelenco"/>
        <w:numPr>
          <w:ilvl w:val="0"/>
          <w:numId w:val="14"/>
        </w:numPr>
        <w:spacing w:line="276" w:lineRule="auto"/>
        <w:mirrorIndents/>
        <w:jc w:val="both"/>
        <w:rPr>
          <w:rFonts w:cstheme="minorHAnsi"/>
          <w:sz w:val="24"/>
          <w:szCs w:val="24"/>
          <w:lang w:val="it-IT"/>
        </w:rPr>
      </w:pPr>
      <w:r w:rsidRPr="00E60DDF">
        <w:rPr>
          <w:rFonts w:cstheme="minorHAnsi"/>
          <w:sz w:val="24"/>
          <w:szCs w:val="24"/>
          <w:lang w:val="it-IT"/>
        </w:rPr>
        <w:t xml:space="preserve">il Decreto del Direttore generale pro tempore della </w:t>
      </w:r>
      <w:r w:rsidR="00E1558D">
        <w:rPr>
          <w:rFonts w:cstheme="minorHAnsi"/>
          <w:sz w:val="24"/>
          <w:szCs w:val="24"/>
          <w:lang w:val="it-IT"/>
        </w:rPr>
        <w:t>Direzione Gen</w:t>
      </w:r>
      <w:r w:rsidR="008E1043">
        <w:rPr>
          <w:rFonts w:cstheme="minorHAnsi"/>
          <w:sz w:val="24"/>
          <w:szCs w:val="24"/>
          <w:lang w:val="it-IT"/>
        </w:rPr>
        <w:t>e</w:t>
      </w:r>
      <w:r w:rsidR="00E1558D">
        <w:rPr>
          <w:rFonts w:cstheme="minorHAnsi"/>
          <w:sz w:val="24"/>
          <w:szCs w:val="24"/>
          <w:lang w:val="it-IT"/>
        </w:rPr>
        <w:t>rale per il Coordinamento delle politiche di coesione</w:t>
      </w:r>
      <w:r w:rsidR="008E1043">
        <w:rPr>
          <w:rFonts w:cstheme="minorHAnsi"/>
          <w:sz w:val="24"/>
          <w:szCs w:val="24"/>
          <w:lang w:val="it-IT"/>
        </w:rPr>
        <w:t xml:space="preserve"> </w:t>
      </w:r>
      <w:r w:rsidR="00E1558D">
        <w:rPr>
          <w:rFonts w:cstheme="minorHAnsi"/>
          <w:sz w:val="24"/>
          <w:szCs w:val="24"/>
          <w:lang w:val="it-IT"/>
        </w:rPr>
        <w:t>(</w:t>
      </w:r>
      <w:r w:rsidR="008E1043">
        <w:rPr>
          <w:rFonts w:cstheme="minorHAnsi"/>
          <w:sz w:val="24"/>
          <w:szCs w:val="24"/>
          <w:lang w:val="it-IT"/>
        </w:rPr>
        <w:t xml:space="preserve">di seguito </w:t>
      </w:r>
      <w:r w:rsidRPr="00E60DDF">
        <w:rPr>
          <w:rFonts w:cstheme="minorHAnsi"/>
          <w:sz w:val="24"/>
          <w:szCs w:val="24"/>
          <w:lang w:val="it-IT"/>
        </w:rPr>
        <w:t>DGCOE</w:t>
      </w:r>
      <w:r w:rsidR="008E1043">
        <w:rPr>
          <w:rFonts w:cstheme="minorHAnsi"/>
          <w:sz w:val="24"/>
          <w:szCs w:val="24"/>
          <w:lang w:val="it-IT"/>
        </w:rPr>
        <w:t>)</w:t>
      </w:r>
      <w:r w:rsidRPr="00E60DDF">
        <w:rPr>
          <w:rFonts w:cstheme="minorHAnsi"/>
          <w:sz w:val="24"/>
          <w:szCs w:val="24"/>
          <w:lang w:val="it-IT"/>
        </w:rPr>
        <w:t xml:space="preserve"> prot. n. DGCPC.0000059.ID del 31 gennaio 2025 con il quale sono approvati il Sistema Gestione e Controllo (</w:t>
      </w:r>
      <w:proofErr w:type="spellStart"/>
      <w:r w:rsidRPr="00E60DDF">
        <w:rPr>
          <w:rFonts w:cstheme="minorHAnsi"/>
          <w:sz w:val="24"/>
          <w:szCs w:val="24"/>
          <w:lang w:val="it-IT"/>
        </w:rPr>
        <w:t>Si.Ge.Co</w:t>
      </w:r>
      <w:proofErr w:type="spellEnd"/>
      <w:r w:rsidRPr="00E60DDF">
        <w:rPr>
          <w:rFonts w:cstheme="minorHAnsi"/>
          <w:sz w:val="24"/>
          <w:szCs w:val="24"/>
          <w:lang w:val="it-IT"/>
        </w:rPr>
        <w:t>.), versione 3.0 dell’8 gennaio 2025 del PN Inclusione e il “Manuale delle procedure” sopra citati;</w:t>
      </w:r>
    </w:p>
    <w:p w14:paraId="72E35E8D" w14:textId="41DC6A24" w:rsidR="002D5A14" w:rsidRPr="00086E8C" w:rsidRDefault="002D5A14" w:rsidP="00647988">
      <w:pPr>
        <w:pStyle w:val="Paragrafoelenco"/>
        <w:numPr>
          <w:ilvl w:val="0"/>
          <w:numId w:val="14"/>
        </w:numPr>
        <w:spacing w:line="276" w:lineRule="auto"/>
        <w:mirrorIndents/>
        <w:jc w:val="both"/>
        <w:rPr>
          <w:rFonts w:cstheme="minorHAnsi"/>
          <w:sz w:val="24"/>
          <w:szCs w:val="24"/>
          <w:lang w:val="it-IT"/>
        </w:rPr>
      </w:pPr>
      <w:r w:rsidRPr="00086E8C">
        <w:rPr>
          <w:rFonts w:cstheme="minorHAnsi"/>
          <w:sz w:val="24"/>
          <w:szCs w:val="24"/>
          <w:lang w:val="it-IT"/>
        </w:rPr>
        <w:t xml:space="preserve">la Convenzione del 31 maggio 2024 tra la Direzione Generale per la lotta alla povertà e per la programmazione sociale del MLPS e la Direzione Generale per il coordinamento delle politiche di coesione del Ministero della Giustizia, che delega a tale Direzione le funzioni di Organismo Intermedio nell’ambito delle Priorità 1, 2 , 4 , 5 e 6, approvata con Decreto del Direttore generale pro tempore della Direzione Generale per la lotta alla povertà e per la programmazione sociale del Ministero del Lavoro e delle Politiche Sociali n. 193 del 18 giugno 2024, registrato dalla Corte </w:t>
      </w:r>
      <w:r w:rsidRPr="00086E8C">
        <w:rPr>
          <w:rFonts w:cstheme="minorHAnsi"/>
          <w:sz w:val="24"/>
          <w:szCs w:val="24"/>
          <w:lang w:val="it-IT"/>
        </w:rPr>
        <w:lastRenderedPageBreak/>
        <w:t xml:space="preserve">dei conti il 10 luglio 2024, al </w:t>
      </w:r>
      <w:proofErr w:type="spellStart"/>
      <w:r w:rsidRPr="00086E8C">
        <w:rPr>
          <w:rFonts w:cstheme="minorHAnsi"/>
          <w:sz w:val="24"/>
          <w:szCs w:val="24"/>
          <w:lang w:val="it-IT"/>
        </w:rPr>
        <w:t>num</w:t>
      </w:r>
      <w:proofErr w:type="spellEnd"/>
      <w:r w:rsidRPr="00086E8C">
        <w:rPr>
          <w:rFonts w:cstheme="minorHAnsi"/>
          <w:sz w:val="24"/>
          <w:szCs w:val="24"/>
          <w:lang w:val="it-IT"/>
        </w:rPr>
        <w:t>. 1980 e con Decreto del Direttore generale pro tempore della DGCOE prot. n. 580 del 9 dicembre 2024;</w:t>
      </w:r>
    </w:p>
    <w:p w14:paraId="44AF4CBC" w14:textId="010E9E77" w:rsidR="006F3D5E" w:rsidRDefault="002D5A14" w:rsidP="006F3D5E">
      <w:pPr>
        <w:pStyle w:val="Paragrafoelenco"/>
        <w:numPr>
          <w:ilvl w:val="0"/>
          <w:numId w:val="14"/>
        </w:numPr>
        <w:spacing w:line="276" w:lineRule="auto"/>
        <w:mirrorIndents/>
        <w:jc w:val="both"/>
        <w:rPr>
          <w:rFonts w:cstheme="minorHAnsi"/>
          <w:sz w:val="24"/>
          <w:szCs w:val="24"/>
          <w:lang w:val="it-IT"/>
        </w:rPr>
      </w:pPr>
      <w:r w:rsidRPr="006F3D5E">
        <w:rPr>
          <w:rFonts w:cstheme="minorHAnsi"/>
          <w:sz w:val="24"/>
          <w:szCs w:val="24"/>
          <w:lang w:val="it-IT"/>
        </w:rPr>
        <w:t>il Piano di utilizzo dei finanziamenti in attuazione della Convenzione di delega dell’OI del 31 maggio 2024 denominato “</w:t>
      </w:r>
      <w:r w:rsidRPr="00B92A96">
        <w:rPr>
          <w:rFonts w:cstheme="minorHAnsi"/>
          <w:i/>
          <w:iCs/>
          <w:sz w:val="24"/>
          <w:szCs w:val="24"/>
          <w:lang w:val="it-IT"/>
        </w:rPr>
        <w:t>Una giustizia più inclusiva - Inclusione socio-lavorativa delle persone sottoposte a misura penale anche tramite la riqualificazione delle aree trattamentali</w:t>
      </w:r>
      <w:r w:rsidRPr="006F3D5E">
        <w:rPr>
          <w:rFonts w:cstheme="minorHAnsi"/>
          <w:sz w:val="24"/>
          <w:szCs w:val="24"/>
          <w:lang w:val="it-IT"/>
        </w:rPr>
        <w:t>” (di seguito il Piano) predisposto dall’OI per l’attuazione delle attività ad esso delegate approvato dall’Autorità di Gestione (</w:t>
      </w:r>
      <w:proofErr w:type="spellStart"/>
      <w:r w:rsidRPr="006F3D5E">
        <w:rPr>
          <w:rFonts w:cstheme="minorHAnsi"/>
          <w:sz w:val="24"/>
          <w:szCs w:val="24"/>
          <w:lang w:val="it-IT"/>
        </w:rPr>
        <w:t>AdG</w:t>
      </w:r>
      <w:proofErr w:type="spellEnd"/>
      <w:r w:rsidRPr="006F3D5E">
        <w:rPr>
          <w:rFonts w:cstheme="minorHAnsi"/>
          <w:sz w:val="24"/>
          <w:szCs w:val="24"/>
          <w:lang w:val="it-IT"/>
        </w:rPr>
        <w:t xml:space="preserve">) del PN Inclusione 2021-2027 con nota prot. n. 16241 del 26 settembre 2024 e successivo aggiornamento trasmesso </w:t>
      </w:r>
      <w:proofErr w:type="spellStart"/>
      <w:r w:rsidRPr="006F3D5E">
        <w:rPr>
          <w:rFonts w:cstheme="minorHAnsi"/>
          <w:sz w:val="24"/>
          <w:szCs w:val="24"/>
          <w:lang w:val="it-IT"/>
        </w:rPr>
        <w:t>AdG</w:t>
      </w:r>
      <w:proofErr w:type="spellEnd"/>
      <w:r w:rsidRPr="006F3D5E">
        <w:rPr>
          <w:rFonts w:cstheme="minorHAnsi"/>
          <w:sz w:val="24"/>
          <w:szCs w:val="24"/>
          <w:lang w:val="it-IT"/>
        </w:rPr>
        <w:t xml:space="preserve"> con nota prot. n. 734 del 4 aprile 2025 e approvato dalla medesima </w:t>
      </w:r>
      <w:proofErr w:type="spellStart"/>
      <w:r w:rsidRPr="006F3D5E">
        <w:rPr>
          <w:rFonts w:cstheme="minorHAnsi"/>
          <w:sz w:val="24"/>
          <w:szCs w:val="24"/>
          <w:lang w:val="it-IT"/>
        </w:rPr>
        <w:t>AdG</w:t>
      </w:r>
      <w:proofErr w:type="spellEnd"/>
      <w:r w:rsidRPr="006F3D5E">
        <w:rPr>
          <w:rFonts w:cstheme="minorHAnsi"/>
          <w:sz w:val="24"/>
          <w:szCs w:val="24"/>
          <w:lang w:val="it-IT"/>
        </w:rPr>
        <w:t xml:space="preserve"> con nota prot. 5028 del 14 aprile 2025;</w:t>
      </w:r>
    </w:p>
    <w:p w14:paraId="38BBC4B6" w14:textId="494888AA" w:rsidR="002D5A14" w:rsidRPr="006F3D5E" w:rsidRDefault="002D5A14" w:rsidP="006F3D5E">
      <w:pPr>
        <w:pStyle w:val="Paragrafoelenco"/>
        <w:numPr>
          <w:ilvl w:val="0"/>
          <w:numId w:val="14"/>
        </w:numPr>
        <w:spacing w:line="276" w:lineRule="auto"/>
        <w:mirrorIndents/>
        <w:jc w:val="both"/>
        <w:rPr>
          <w:rFonts w:cstheme="minorHAnsi"/>
          <w:sz w:val="24"/>
          <w:szCs w:val="24"/>
          <w:lang w:val="it-IT"/>
        </w:rPr>
      </w:pPr>
      <w:r w:rsidRPr="006F3D5E">
        <w:rPr>
          <w:rFonts w:cstheme="minorHAnsi"/>
          <w:sz w:val="24"/>
          <w:szCs w:val="24"/>
          <w:lang w:val="it-IT"/>
        </w:rPr>
        <w:t xml:space="preserve">la Convenzione del 12 settembre 2024 (prot. n. 435 del 13 settembre 2024) tra la DGCOE e le Direzioni Generali del Ministero della Giustizia coinvolte nell’attuazione del </w:t>
      </w:r>
      <w:proofErr w:type="gramStart"/>
      <w:r w:rsidRPr="006F3D5E">
        <w:rPr>
          <w:rFonts w:cstheme="minorHAnsi"/>
          <w:sz w:val="24"/>
          <w:szCs w:val="24"/>
          <w:lang w:val="it-IT"/>
        </w:rPr>
        <w:t>predetto</w:t>
      </w:r>
      <w:proofErr w:type="gramEnd"/>
      <w:r w:rsidRPr="006F3D5E">
        <w:rPr>
          <w:rFonts w:cstheme="minorHAnsi"/>
          <w:sz w:val="24"/>
          <w:szCs w:val="24"/>
          <w:lang w:val="it-IT"/>
        </w:rPr>
        <w:t xml:space="preserve"> Piano (tra cui la Direzione Generale per la Giustizia Minorile e Riparativa (DGMR) entro il Dipartimento per la Giustizia minorile e di comunità (DGMC)), che ne disciplina il ruolo attribuendo funzioni di indirizzo, coordinamento e assistenza ai Beneficiari delle operazioni finanziate nel quadro del Piano, in collaborazione con la DGCOE;</w:t>
      </w:r>
    </w:p>
    <w:p w14:paraId="16763DDB" w14:textId="02FF2D63" w:rsidR="002D5A14" w:rsidRPr="006F3D5E" w:rsidRDefault="002D5A14" w:rsidP="00647988">
      <w:pPr>
        <w:pStyle w:val="Paragrafoelenco"/>
        <w:numPr>
          <w:ilvl w:val="0"/>
          <w:numId w:val="14"/>
        </w:numPr>
        <w:spacing w:line="276" w:lineRule="auto"/>
        <w:mirrorIndents/>
        <w:jc w:val="both"/>
        <w:rPr>
          <w:rFonts w:cstheme="minorHAnsi"/>
          <w:sz w:val="24"/>
          <w:szCs w:val="24"/>
          <w:lang w:val="it-IT"/>
        </w:rPr>
      </w:pPr>
      <w:r w:rsidRPr="00086E8C">
        <w:rPr>
          <w:rFonts w:cstheme="minorHAnsi"/>
          <w:sz w:val="24"/>
          <w:szCs w:val="24"/>
          <w:lang w:val="it-IT"/>
        </w:rPr>
        <w:t>l’Addendum alla soprarichiamata Convenzione sottoscritto in data 20 gennaio 2025 (prot. n. 112 del 21 gennaio 2025) che precisa le attività di competenza della DG</w:t>
      </w:r>
      <w:r w:rsidR="008E1043">
        <w:rPr>
          <w:rFonts w:cstheme="minorHAnsi"/>
          <w:sz w:val="24"/>
          <w:szCs w:val="24"/>
          <w:lang w:val="it-IT"/>
        </w:rPr>
        <w:t>G</w:t>
      </w:r>
      <w:r w:rsidRPr="00086E8C">
        <w:rPr>
          <w:rFonts w:cstheme="minorHAnsi"/>
          <w:sz w:val="24"/>
          <w:szCs w:val="24"/>
          <w:lang w:val="it-IT"/>
        </w:rPr>
        <w:t xml:space="preserve">MR nel quadro delle funzioni ad essa attribuite nell’art. 3 comma 1 della soprarichiamata Convenzione del 12 settembre 2024, nell’ambito dell’Azione 3 “Attuazione modelli di intervento per l’inclusione attiva di minori e giovani adulti” (AMA MI) del Piano di utilizzo dei </w:t>
      </w:r>
      <w:r w:rsidRPr="006F3D5E">
        <w:rPr>
          <w:rFonts w:cstheme="minorHAnsi"/>
          <w:sz w:val="24"/>
          <w:szCs w:val="24"/>
          <w:lang w:val="it-IT"/>
        </w:rPr>
        <w:t xml:space="preserve">finanziamenti; </w:t>
      </w:r>
    </w:p>
    <w:p w14:paraId="512FB5D3" w14:textId="6E6430FC" w:rsidR="002D5A14" w:rsidRPr="00086E8C" w:rsidRDefault="002D5A14" w:rsidP="00647988">
      <w:pPr>
        <w:pStyle w:val="Paragrafoelenco"/>
        <w:numPr>
          <w:ilvl w:val="0"/>
          <w:numId w:val="14"/>
        </w:numPr>
        <w:spacing w:line="276" w:lineRule="auto"/>
        <w:mirrorIndents/>
        <w:jc w:val="both"/>
        <w:rPr>
          <w:rFonts w:cstheme="minorHAnsi"/>
          <w:sz w:val="24"/>
          <w:szCs w:val="24"/>
          <w:lang w:val="it-IT"/>
        </w:rPr>
      </w:pPr>
      <w:r w:rsidRPr="006F3D5E">
        <w:rPr>
          <w:rFonts w:cstheme="minorHAnsi"/>
          <w:sz w:val="24"/>
          <w:szCs w:val="24"/>
          <w:lang w:val="it-IT"/>
        </w:rPr>
        <w:t>la Convenzione ex art. 15 L. 241/1990 prot. [INSERIRE] tra la DGCOE e CGM di [INSERIRE], competente per la Regione [INSERIRE], per</w:t>
      </w:r>
      <w:r w:rsidRPr="00086E8C">
        <w:rPr>
          <w:rFonts w:cstheme="minorHAnsi"/>
          <w:sz w:val="24"/>
          <w:szCs w:val="24"/>
          <w:lang w:val="it-IT"/>
        </w:rPr>
        <w:t xml:space="preserve"> la realizzazione del Progetto “</w:t>
      </w:r>
      <w:r w:rsidRPr="00047F6F">
        <w:rPr>
          <w:rFonts w:cstheme="minorHAnsi"/>
          <w:i/>
          <w:iCs/>
          <w:sz w:val="24"/>
          <w:szCs w:val="24"/>
          <w:lang w:val="it-IT"/>
        </w:rPr>
        <w:t>Attuazione modelli di intervento per l’inclusione attiva di minori e giovani adulti (AMA MI)</w:t>
      </w:r>
      <w:r w:rsidRPr="00086E8C">
        <w:rPr>
          <w:rFonts w:cstheme="minorHAnsi"/>
          <w:sz w:val="24"/>
          <w:szCs w:val="24"/>
          <w:lang w:val="it-IT"/>
        </w:rPr>
        <w:t>” – CGM [INSERIRE];</w:t>
      </w:r>
    </w:p>
    <w:p w14:paraId="2E5F537E" w14:textId="46CC28CA" w:rsidR="002D5A14" w:rsidRPr="00086E8C" w:rsidRDefault="002D5A14" w:rsidP="00647988">
      <w:pPr>
        <w:pStyle w:val="Paragrafoelenco"/>
        <w:numPr>
          <w:ilvl w:val="0"/>
          <w:numId w:val="14"/>
        </w:numPr>
        <w:spacing w:line="276" w:lineRule="auto"/>
        <w:mirrorIndents/>
        <w:jc w:val="both"/>
        <w:rPr>
          <w:rFonts w:cstheme="minorHAnsi"/>
          <w:sz w:val="24"/>
          <w:szCs w:val="24"/>
          <w:lang w:val="it-IT"/>
        </w:rPr>
      </w:pPr>
      <w:r w:rsidRPr="00086E8C">
        <w:rPr>
          <w:rFonts w:cstheme="minorHAnsi"/>
          <w:sz w:val="24"/>
          <w:szCs w:val="24"/>
          <w:lang w:val="it-IT"/>
        </w:rPr>
        <w:t xml:space="preserve">il Decreto di approvazione alla soprarichiamata Convenzione prot. n. [INSERIRE], registrato alla </w:t>
      </w:r>
      <w:proofErr w:type="gramStart"/>
      <w:r w:rsidRPr="00086E8C">
        <w:rPr>
          <w:rFonts w:cstheme="minorHAnsi"/>
          <w:sz w:val="24"/>
          <w:szCs w:val="24"/>
          <w:lang w:val="it-IT"/>
        </w:rPr>
        <w:t>Corte dei Conti</w:t>
      </w:r>
      <w:proofErr w:type="gramEnd"/>
      <w:r w:rsidRPr="00086E8C">
        <w:rPr>
          <w:rFonts w:cstheme="minorHAnsi"/>
          <w:sz w:val="24"/>
          <w:szCs w:val="24"/>
          <w:lang w:val="it-IT"/>
        </w:rPr>
        <w:t xml:space="preserve"> al </w:t>
      </w:r>
      <w:proofErr w:type="spellStart"/>
      <w:r w:rsidRPr="00086E8C">
        <w:rPr>
          <w:rFonts w:cstheme="minorHAnsi"/>
          <w:sz w:val="24"/>
          <w:szCs w:val="24"/>
          <w:lang w:val="it-IT"/>
        </w:rPr>
        <w:t>num</w:t>
      </w:r>
      <w:proofErr w:type="spellEnd"/>
      <w:r w:rsidRPr="00086E8C">
        <w:rPr>
          <w:rFonts w:cstheme="minorHAnsi"/>
          <w:sz w:val="24"/>
          <w:szCs w:val="24"/>
          <w:lang w:val="it-IT"/>
        </w:rPr>
        <w:t>. [INSERIRE], il [INSERIRE];</w:t>
      </w:r>
    </w:p>
    <w:p w14:paraId="1A12DB92" w14:textId="00D9087F" w:rsidR="002D5A14" w:rsidRPr="00086E8C" w:rsidRDefault="006F3D5E" w:rsidP="00647988">
      <w:pPr>
        <w:pStyle w:val="Paragrafoelenco"/>
        <w:numPr>
          <w:ilvl w:val="0"/>
          <w:numId w:val="14"/>
        </w:numPr>
        <w:spacing w:line="276" w:lineRule="auto"/>
        <w:mirrorIndents/>
        <w:jc w:val="both"/>
        <w:rPr>
          <w:rFonts w:cstheme="minorHAnsi"/>
          <w:sz w:val="24"/>
          <w:szCs w:val="24"/>
          <w:lang w:val="it-IT"/>
        </w:rPr>
      </w:pPr>
      <w:r>
        <w:rPr>
          <w:rFonts w:cstheme="minorHAnsi"/>
          <w:sz w:val="24"/>
          <w:szCs w:val="24"/>
          <w:lang w:val="it-IT"/>
        </w:rPr>
        <w:t xml:space="preserve"> il </w:t>
      </w:r>
      <w:r w:rsidR="002D5A14" w:rsidRPr="00086E8C">
        <w:rPr>
          <w:rFonts w:cstheme="minorHAnsi"/>
          <w:sz w:val="24"/>
          <w:szCs w:val="24"/>
          <w:lang w:val="it-IT"/>
        </w:rPr>
        <w:t>Decreto Lgs. n. 272 del 28 luglio 1989, recante Norme di attuazione, di coordinamento e transitorie del decreto del Presidente della Repubblica 22 settembre 1988, n. 448, con particolare riferimento all’art. 10;</w:t>
      </w:r>
    </w:p>
    <w:p w14:paraId="607E3EDD" w14:textId="0DB3BBFF" w:rsidR="002D5A14" w:rsidRPr="00086E8C" w:rsidRDefault="002D5A14" w:rsidP="00647988">
      <w:pPr>
        <w:pStyle w:val="Paragrafoelenco"/>
        <w:numPr>
          <w:ilvl w:val="0"/>
          <w:numId w:val="14"/>
        </w:numPr>
        <w:spacing w:line="276" w:lineRule="auto"/>
        <w:mirrorIndents/>
        <w:jc w:val="both"/>
        <w:rPr>
          <w:rFonts w:cstheme="minorHAnsi"/>
          <w:sz w:val="24"/>
          <w:szCs w:val="24"/>
          <w:lang w:val="it-IT"/>
        </w:rPr>
      </w:pPr>
      <w:r w:rsidRPr="00086E8C">
        <w:rPr>
          <w:rFonts w:cstheme="minorHAnsi"/>
          <w:sz w:val="24"/>
          <w:szCs w:val="24"/>
          <w:lang w:val="it-IT"/>
        </w:rPr>
        <w:t>il D. Lgs. n.121 del 2 ottobre 2018, recante “Disciplina dell’esecuzione delle pene nei confronti dei condannati minorenni, in attuazione della delega di cui all’articolo 1, commi 82, 83 e 85, lettera p), della legge 23 giugno 2017, n. 103”;</w:t>
      </w:r>
    </w:p>
    <w:p w14:paraId="663E816B" w14:textId="01AD2241" w:rsidR="002D5A14" w:rsidRPr="00086E8C" w:rsidRDefault="002D5A14" w:rsidP="00647988">
      <w:pPr>
        <w:pStyle w:val="Paragrafoelenco"/>
        <w:numPr>
          <w:ilvl w:val="0"/>
          <w:numId w:val="14"/>
        </w:numPr>
        <w:spacing w:line="276" w:lineRule="auto"/>
        <w:mirrorIndents/>
        <w:jc w:val="both"/>
        <w:rPr>
          <w:rFonts w:cstheme="minorHAnsi"/>
          <w:sz w:val="24"/>
          <w:szCs w:val="24"/>
          <w:lang w:val="it-IT"/>
        </w:rPr>
      </w:pPr>
      <w:r w:rsidRPr="00086E8C">
        <w:rPr>
          <w:rFonts w:cstheme="minorHAnsi"/>
          <w:sz w:val="24"/>
          <w:szCs w:val="24"/>
          <w:lang w:val="it-IT"/>
        </w:rPr>
        <w:t>l’Avviso pubblico del 1° luglio 2024 per la Costituzione di un Elenco aperto di strutture residenziali e/o semiresidenziali disponibili all’accoglienza di minorenni e giovani adulti sottoposti a provvedimento penale dell’Autorità giudiziaria minorile pubblicato dal Dipartimento per la Giustizia Minorile e di Comunità;</w:t>
      </w:r>
    </w:p>
    <w:p w14:paraId="51137121" w14:textId="77777777" w:rsidR="004F5684" w:rsidRPr="004F5684" w:rsidRDefault="004F5684" w:rsidP="00647988">
      <w:pPr>
        <w:pStyle w:val="Paragrafoelenco"/>
        <w:numPr>
          <w:ilvl w:val="0"/>
          <w:numId w:val="14"/>
        </w:numPr>
        <w:spacing w:line="276" w:lineRule="auto"/>
        <w:mirrorIndents/>
        <w:jc w:val="both"/>
        <w:rPr>
          <w:rFonts w:cstheme="minorHAnsi"/>
          <w:sz w:val="24"/>
          <w:szCs w:val="24"/>
          <w:lang w:val="it-IT"/>
        </w:rPr>
      </w:pPr>
      <w:r w:rsidRPr="004F5684">
        <w:rPr>
          <w:rFonts w:ascii="Arial" w:hAnsi="Arial" w:cs="Arial"/>
          <w:sz w:val="24"/>
          <w:szCs w:val="24"/>
          <w:lang w:val="it-IT"/>
        </w:rPr>
        <w:lastRenderedPageBreak/>
        <w:t>l’Elenco</w:t>
      </w:r>
      <w:r w:rsidRPr="004F5684">
        <w:rPr>
          <w:rFonts w:ascii="Arial" w:hAnsi="Arial" w:cs="Arial"/>
          <w:bCs/>
          <w:sz w:val="24"/>
          <w:szCs w:val="24"/>
          <w:lang w:val="it-IT"/>
        </w:rPr>
        <w:t xml:space="preserve"> delle strutture residenziali disponibili all’accoglienza di minorenni e giovani adulti di età inferiore ai 25 anni, sottoposti a provvedimento penale dell’Autorità giudiziaria minorile, costituito e aggiornato a cura del Dipartimento per la giustizia minorile e di comunità (DGMC) - Elenco aperto di strutture residenziali per minorenni e giovani adulti</w:t>
      </w:r>
      <w:r>
        <w:rPr>
          <w:rFonts w:ascii="Arial" w:hAnsi="Arial" w:cs="Arial"/>
          <w:bCs/>
          <w:sz w:val="24"/>
          <w:szCs w:val="24"/>
          <w:lang w:val="it-IT"/>
        </w:rPr>
        <w:t>;</w:t>
      </w:r>
    </w:p>
    <w:p w14:paraId="6DFD672F" w14:textId="49FD5EFF" w:rsidR="002D5A14" w:rsidRPr="00D521D0" w:rsidRDefault="002D5A14" w:rsidP="00647988">
      <w:pPr>
        <w:pStyle w:val="Paragrafoelenco"/>
        <w:numPr>
          <w:ilvl w:val="0"/>
          <w:numId w:val="14"/>
        </w:numPr>
        <w:spacing w:line="276" w:lineRule="auto"/>
        <w:mirrorIndents/>
        <w:jc w:val="both"/>
        <w:rPr>
          <w:rFonts w:cstheme="minorHAnsi"/>
          <w:sz w:val="24"/>
          <w:szCs w:val="24"/>
          <w:lang w:val="it-IT"/>
        </w:rPr>
      </w:pPr>
      <w:r w:rsidRPr="00F91BA6">
        <w:rPr>
          <w:rFonts w:cstheme="minorHAnsi"/>
          <w:sz w:val="24"/>
          <w:szCs w:val="24"/>
          <w:lang w:val="it-IT"/>
        </w:rPr>
        <w:t>l’Avviso per Manifestazione d’interesse finalizzata alla selezione di Enti del Terzo Settore già accreditati e presenti nell’Elenco di cui al Ministero della Giustizia istituito con Avviso pubblico del 29 dicembre 2017 e aggiornato con Avviso pubblico del 1° luglio 2024, come definiti dall’art. 4 del D. Lgs. n. 117/2017 disponibili alla co-progettazione, ai sensi dell’art. 55, comma 3, del D. Lgs. n. 117/2017, di un intervento volto alla realizzazione di percorsi per l’autonomia e di accompagnamento dei minori tra i 14 e i 17 anni e i giovani adulti tra i 18 e i 25 collocati in Comunità sulla base di un provvedimento dell’Autorità giudiziaria minorile per l’esecuzione di misure cautelari da realizzare negli undici centri per la giustizia minorile (CGM) del Ministero della Giustizia - per l‘attuazione dell’Azione 3 - AMA MI prevista dal Piano “Una Giustizia più Inclusiva. Inclusione socio-lavorativa dei soggetti in esecuzione penale anche tramite la riqualificazione delle aree trattamentali”, approvato con Decreto prot. n</w:t>
      </w:r>
      <w:r w:rsidRPr="00D521D0">
        <w:rPr>
          <w:rFonts w:cstheme="minorHAnsi"/>
          <w:sz w:val="24"/>
          <w:szCs w:val="24"/>
          <w:lang w:val="it-IT"/>
        </w:rPr>
        <w:t>.  [INSERIRE] e pubblicato il [INSERIRE];</w:t>
      </w:r>
    </w:p>
    <w:p w14:paraId="2D6C7B26" w14:textId="1DDB3746" w:rsidR="002D5A14" w:rsidRPr="00D521D0" w:rsidRDefault="002D5A14" w:rsidP="00647988">
      <w:pPr>
        <w:pStyle w:val="Paragrafoelenco"/>
        <w:numPr>
          <w:ilvl w:val="0"/>
          <w:numId w:val="14"/>
        </w:numPr>
        <w:spacing w:line="276" w:lineRule="auto"/>
        <w:mirrorIndents/>
        <w:jc w:val="both"/>
        <w:rPr>
          <w:rFonts w:cstheme="minorHAnsi"/>
          <w:sz w:val="24"/>
          <w:szCs w:val="24"/>
          <w:lang w:val="it-IT"/>
        </w:rPr>
      </w:pPr>
      <w:r w:rsidRPr="00D521D0">
        <w:rPr>
          <w:rFonts w:cstheme="minorHAnsi"/>
          <w:sz w:val="24"/>
          <w:szCs w:val="24"/>
          <w:lang w:val="it-IT"/>
        </w:rPr>
        <w:t>l’Elenco nazionale, suddiviso su base</w:t>
      </w:r>
      <w:r w:rsidR="00774DCA">
        <w:rPr>
          <w:rFonts w:cstheme="minorHAnsi"/>
          <w:sz w:val="24"/>
          <w:szCs w:val="24"/>
          <w:lang w:val="it-IT"/>
        </w:rPr>
        <w:t xml:space="preserve"> </w:t>
      </w:r>
      <w:r w:rsidR="003F0F3D">
        <w:rPr>
          <w:rFonts w:cstheme="minorHAnsi"/>
          <w:sz w:val="24"/>
          <w:szCs w:val="24"/>
          <w:lang w:val="it-IT"/>
        </w:rPr>
        <w:t xml:space="preserve">macroregionale di cui all’art. 3 dell’avviso pubblico del </w:t>
      </w:r>
      <w:r w:rsidR="00774DCA" w:rsidRPr="002D5A14">
        <w:rPr>
          <w:rFonts w:cstheme="minorHAnsi"/>
          <w:sz w:val="24"/>
          <w:szCs w:val="24"/>
          <w:lang w:val="it-IT"/>
        </w:rPr>
        <w:t>[INSERIRE]</w:t>
      </w:r>
      <w:r w:rsidRPr="00D521D0">
        <w:rPr>
          <w:rFonts w:cstheme="minorHAnsi"/>
          <w:sz w:val="24"/>
          <w:szCs w:val="24"/>
          <w:lang w:val="it-IT"/>
        </w:rPr>
        <w:t>, degli Enti Attuatori Partner per l‘attuazione dell’Azione 3 AMA MI, istituito dal Dipartimento per la giustizia minorile e di comunità (DGMC) e pubblicato il [INSERIRE]</w:t>
      </w:r>
      <w:r w:rsidR="003F0F3D">
        <w:rPr>
          <w:rFonts w:cstheme="minorHAnsi"/>
          <w:sz w:val="24"/>
          <w:szCs w:val="24"/>
          <w:lang w:val="it-IT"/>
        </w:rPr>
        <w:t xml:space="preserve"> relativo alla macroregione [inserire]</w:t>
      </w:r>
      <w:r w:rsidRPr="00D521D0">
        <w:rPr>
          <w:rFonts w:cstheme="minorHAnsi"/>
          <w:sz w:val="24"/>
          <w:szCs w:val="24"/>
          <w:lang w:val="it-IT"/>
        </w:rPr>
        <w:t xml:space="preserve">; </w:t>
      </w:r>
    </w:p>
    <w:p w14:paraId="35BD2B0F" w14:textId="0E1552FE" w:rsidR="002D5A14" w:rsidRPr="00086E8C" w:rsidRDefault="002D5A14" w:rsidP="00647988">
      <w:pPr>
        <w:pStyle w:val="Paragrafoelenco"/>
        <w:numPr>
          <w:ilvl w:val="0"/>
          <w:numId w:val="14"/>
        </w:numPr>
        <w:spacing w:line="276" w:lineRule="auto"/>
        <w:mirrorIndents/>
        <w:jc w:val="both"/>
        <w:rPr>
          <w:rFonts w:cstheme="minorHAnsi"/>
          <w:sz w:val="24"/>
          <w:szCs w:val="24"/>
          <w:lang w:val="it-IT"/>
        </w:rPr>
      </w:pPr>
      <w:r w:rsidRPr="00086E8C">
        <w:rPr>
          <w:rFonts w:cstheme="minorHAnsi"/>
          <w:sz w:val="24"/>
          <w:szCs w:val="24"/>
          <w:lang w:val="it-IT"/>
        </w:rPr>
        <w:t>il Decreto Ministeriale del Ministero del Lavoro e delle Politiche Sociali, n. 72/2021 del 31/03/2021, recante “Linee guida sul rapporto tra pubbliche amministrazioni ed enti del Terzo settore negli articoli 55-57 del decreto legislativo n. 117 del 2017”;</w:t>
      </w:r>
    </w:p>
    <w:p w14:paraId="3529B884" w14:textId="4CE9880E" w:rsidR="002D5A14" w:rsidRPr="00086E8C" w:rsidRDefault="002D5A14" w:rsidP="00647988">
      <w:pPr>
        <w:pStyle w:val="Paragrafoelenco"/>
        <w:numPr>
          <w:ilvl w:val="0"/>
          <w:numId w:val="14"/>
        </w:numPr>
        <w:spacing w:line="276" w:lineRule="auto"/>
        <w:mirrorIndents/>
        <w:jc w:val="both"/>
        <w:rPr>
          <w:rFonts w:cstheme="minorHAnsi"/>
          <w:sz w:val="24"/>
          <w:szCs w:val="24"/>
          <w:lang w:val="it-IT"/>
        </w:rPr>
      </w:pPr>
      <w:r w:rsidRPr="00086E8C">
        <w:rPr>
          <w:rFonts w:cstheme="minorHAnsi"/>
          <w:sz w:val="24"/>
          <w:szCs w:val="24"/>
          <w:lang w:val="it-IT"/>
        </w:rPr>
        <w:t>l’art. 11 della Legge n. 328 dell’8 novembre 2000, recante “Legge quadro per la realizzazione del sistema integrato di interventi e servizi sociali”;</w:t>
      </w:r>
    </w:p>
    <w:p w14:paraId="1C98602B" w14:textId="3AF6D947" w:rsidR="002D5A14" w:rsidRPr="00086E8C" w:rsidRDefault="002D5A14" w:rsidP="00647988">
      <w:pPr>
        <w:pStyle w:val="Paragrafoelenco"/>
        <w:numPr>
          <w:ilvl w:val="0"/>
          <w:numId w:val="14"/>
        </w:numPr>
        <w:spacing w:line="276" w:lineRule="auto"/>
        <w:mirrorIndents/>
        <w:jc w:val="both"/>
        <w:rPr>
          <w:rFonts w:cstheme="minorHAnsi"/>
          <w:sz w:val="24"/>
          <w:szCs w:val="24"/>
          <w:lang w:val="it-IT"/>
        </w:rPr>
      </w:pPr>
      <w:r w:rsidRPr="00086E8C">
        <w:rPr>
          <w:rFonts w:cstheme="minorHAnsi"/>
          <w:sz w:val="24"/>
          <w:szCs w:val="24"/>
          <w:lang w:val="it-IT"/>
        </w:rPr>
        <w:t>la Delibera ANAC n. 382 del 27 luglio 2022, Linee guida n. 17 recanti “Indicazioni in materia di affidamenti di servizi sociali”, segnatamente al par. 3.1.1 lett. c);</w:t>
      </w:r>
    </w:p>
    <w:p w14:paraId="1CAE1EA6" w14:textId="3BC5B1DE" w:rsidR="002D5A14" w:rsidRPr="00086E8C" w:rsidRDefault="002D5A14" w:rsidP="00647988">
      <w:pPr>
        <w:pStyle w:val="Paragrafoelenco"/>
        <w:numPr>
          <w:ilvl w:val="0"/>
          <w:numId w:val="14"/>
        </w:numPr>
        <w:spacing w:line="276" w:lineRule="auto"/>
        <w:mirrorIndents/>
        <w:jc w:val="both"/>
        <w:rPr>
          <w:rFonts w:cstheme="minorHAnsi"/>
          <w:sz w:val="24"/>
          <w:szCs w:val="24"/>
          <w:lang w:val="it-IT"/>
        </w:rPr>
      </w:pPr>
      <w:r w:rsidRPr="00086E8C">
        <w:rPr>
          <w:rFonts w:cstheme="minorHAnsi"/>
          <w:sz w:val="24"/>
          <w:szCs w:val="24"/>
          <w:lang w:val="it-IT"/>
        </w:rPr>
        <w:t>il D. Lgs. n. 33 del 14 marzo 2013, recante “Riordino della disciplina riguardante il diritto di accesso civico e gli obblighi di pubblicità, trasparenza e diffusione di informazioni da parte delle pubbliche amministrazioni”, con particolare riferimento all’art. 26, commi 2 e 3;</w:t>
      </w:r>
    </w:p>
    <w:p w14:paraId="60E4A43D" w14:textId="2BEA855B" w:rsidR="001A7770" w:rsidRPr="00086E8C" w:rsidRDefault="002D5A14" w:rsidP="00647988">
      <w:pPr>
        <w:pStyle w:val="Paragrafoelenco"/>
        <w:numPr>
          <w:ilvl w:val="0"/>
          <w:numId w:val="14"/>
        </w:numPr>
        <w:spacing w:line="276" w:lineRule="auto"/>
        <w:mirrorIndents/>
        <w:jc w:val="both"/>
        <w:rPr>
          <w:rFonts w:cstheme="minorHAnsi"/>
          <w:sz w:val="24"/>
          <w:szCs w:val="24"/>
          <w:lang w:val="it-IT"/>
        </w:rPr>
      </w:pPr>
      <w:r w:rsidRPr="00086E8C">
        <w:rPr>
          <w:rFonts w:cstheme="minorHAnsi"/>
          <w:sz w:val="24"/>
          <w:szCs w:val="24"/>
          <w:lang w:val="it-IT"/>
        </w:rPr>
        <w:t>la Legge 13 agosto 2010, n. 136 relativa al Piano straordinario contro le mafie, nonché delega al Governo in materia di normativa antimafia.</w:t>
      </w:r>
    </w:p>
    <w:p w14:paraId="4C1C0CDA" w14:textId="77777777" w:rsidR="0072227B" w:rsidRDefault="0072227B" w:rsidP="00771D85">
      <w:pPr>
        <w:spacing w:line="276" w:lineRule="auto"/>
        <w:jc w:val="both"/>
        <w:rPr>
          <w:rFonts w:cstheme="minorHAnsi"/>
          <w:sz w:val="24"/>
          <w:szCs w:val="24"/>
          <w:lang w:val="it-IT"/>
        </w:rPr>
      </w:pPr>
    </w:p>
    <w:p w14:paraId="1191D419" w14:textId="77777777" w:rsidR="0072227B" w:rsidRPr="0072227B" w:rsidRDefault="0072227B" w:rsidP="00771D85">
      <w:pPr>
        <w:spacing w:line="276" w:lineRule="auto"/>
        <w:jc w:val="center"/>
        <w:rPr>
          <w:rFonts w:cstheme="minorHAnsi"/>
          <w:b/>
          <w:bCs/>
          <w:sz w:val="24"/>
          <w:szCs w:val="24"/>
          <w:lang w:val="it-IT"/>
        </w:rPr>
      </w:pPr>
      <w:r w:rsidRPr="0072227B">
        <w:rPr>
          <w:rFonts w:cstheme="minorHAnsi"/>
          <w:b/>
          <w:bCs/>
          <w:sz w:val="24"/>
          <w:szCs w:val="24"/>
          <w:lang w:val="it-IT"/>
        </w:rPr>
        <w:lastRenderedPageBreak/>
        <w:t>PREMESSO CHE</w:t>
      </w:r>
    </w:p>
    <w:p w14:paraId="42D4BFFE" w14:textId="65C8093D" w:rsidR="003F0F3D" w:rsidRDefault="003F0F3D" w:rsidP="00647988">
      <w:pPr>
        <w:pStyle w:val="Paragrafoelenco"/>
        <w:numPr>
          <w:ilvl w:val="0"/>
          <w:numId w:val="15"/>
        </w:numPr>
        <w:spacing w:line="276" w:lineRule="auto"/>
        <w:ind w:left="340" w:hanging="340"/>
        <w:jc w:val="both"/>
        <w:rPr>
          <w:rFonts w:cstheme="minorHAnsi"/>
          <w:sz w:val="24"/>
          <w:szCs w:val="24"/>
          <w:lang w:val="it-IT"/>
        </w:rPr>
      </w:pPr>
      <w:r>
        <w:rPr>
          <w:rFonts w:cstheme="minorHAnsi"/>
          <w:sz w:val="24"/>
          <w:szCs w:val="24"/>
          <w:lang w:val="it-IT"/>
        </w:rPr>
        <w:t xml:space="preserve">La </w:t>
      </w:r>
      <w:r w:rsidR="006E511B">
        <w:rPr>
          <w:rFonts w:cstheme="minorHAnsi"/>
          <w:sz w:val="24"/>
          <w:szCs w:val="24"/>
          <w:lang w:val="it-IT"/>
        </w:rPr>
        <w:t>D</w:t>
      </w:r>
      <w:r>
        <w:rPr>
          <w:rFonts w:cstheme="minorHAnsi"/>
          <w:sz w:val="24"/>
          <w:szCs w:val="24"/>
          <w:lang w:val="it-IT"/>
        </w:rPr>
        <w:t>irezione generale per le politiche di coesione è Organismo intermedio del PN inclusione e lotta alla povertà 2021-2027 nonché attuatore degli inte</w:t>
      </w:r>
      <w:r w:rsidR="006E511B">
        <w:rPr>
          <w:rFonts w:cstheme="minorHAnsi"/>
          <w:sz w:val="24"/>
          <w:szCs w:val="24"/>
          <w:lang w:val="it-IT"/>
        </w:rPr>
        <w:t>r</w:t>
      </w:r>
      <w:r>
        <w:rPr>
          <w:rFonts w:cstheme="minorHAnsi"/>
          <w:sz w:val="24"/>
          <w:szCs w:val="24"/>
          <w:lang w:val="it-IT"/>
        </w:rPr>
        <w:t>venti di cui al Piano una giustizia più inclusiva.</w:t>
      </w:r>
    </w:p>
    <w:p w14:paraId="228290C9" w14:textId="087765E3" w:rsidR="0072227B" w:rsidRPr="00E60DDF" w:rsidRDefault="0072227B" w:rsidP="00647988">
      <w:pPr>
        <w:pStyle w:val="Paragrafoelenco"/>
        <w:numPr>
          <w:ilvl w:val="0"/>
          <w:numId w:val="15"/>
        </w:numPr>
        <w:spacing w:line="276" w:lineRule="auto"/>
        <w:ind w:left="340" w:hanging="340"/>
        <w:jc w:val="both"/>
        <w:rPr>
          <w:rFonts w:cstheme="minorHAnsi"/>
          <w:sz w:val="24"/>
          <w:szCs w:val="24"/>
          <w:lang w:val="it-IT"/>
        </w:rPr>
      </w:pPr>
      <w:r w:rsidRPr="004F564C">
        <w:rPr>
          <w:rFonts w:cstheme="minorHAnsi"/>
          <w:sz w:val="24"/>
          <w:szCs w:val="24"/>
          <w:lang w:val="it-IT"/>
        </w:rPr>
        <w:t>con decreto n. [INSERIRE] del</w:t>
      </w:r>
      <w:r w:rsidR="008C21AD" w:rsidRPr="004F564C">
        <w:rPr>
          <w:rFonts w:cstheme="minorHAnsi"/>
          <w:sz w:val="24"/>
          <w:szCs w:val="24"/>
          <w:lang w:val="it-IT"/>
        </w:rPr>
        <w:t xml:space="preserve"> </w:t>
      </w:r>
      <w:r w:rsidRPr="004F564C">
        <w:rPr>
          <w:rFonts w:cstheme="minorHAnsi"/>
          <w:sz w:val="24"/>
          <w:szCs w:val="24"/>
          <w:lang w:val="it-IT"/>
        </w:rPr>
        <w:t xml:space="preserve">[INSERIRE] il </w:t>
      </w:r>
      <w:r w:rsidRPr="004F564C">
        <w:rPr>
          <w:rFonts w:cstheme="minorHAnsi"/>
          <w:i/>
          <w:iCs/>
          <w:sz w:val="24"/>
          <w:szCs w:val="24"/>
          <w:lang w:val="it-IT"/>
        </w:rPr>
        <w:t>Ministero della Giustizia</w:t>
      </w:r>
      <w:r w:rsidR="00547831" w:rsidRPr="004F564C">
        <w:rPr>
          <w:rFonts w:cstheme="minorHAnsi"/>
          <w:sz w:val="24"/>
          <w:szCs w:val="24"/>
          <w:lang w:val="it-IT"/>
        </w:rPr>
        <w:t xml:space="preserve"> </w:t>
      </w:r>
      <w:r w:rsidR="00610FCE" w:rsidRPr="004F564C">
        <w:rPr>
          <w:rFonts w:cstheme="minorHAnsi"/>
          <w:sz w:val="24"/>
          <w:szCs w:val="24"/>
          <w:lang w:val="it-IT"/>
        </w:rPr>
        <w:t>–</w:t>
      </w:r>
      <w:r w:rsidR="00547831" w:rsidRPr="004F564C">
        <w:rPr>
          <w:rFonts w:cstheme="minorHAnsi"/>
          <w:sz w:val="24"/>
          <w:szCs w:val="24"/>
          <w:lang w:val="it-IT"/>
        </w:rPr>
        <w:t xml:space="preserve"> </w:t>
      </w:r>
      <w:r w:rsidR="00CF4AF9" w:rsidRPr="004F564C">
        <w:rPr>
          <w:rFonts w:cstheme="minorHAnsi"/>
          <w:i/>
          <w:iCs/>
          <w:sz w:val="24"/>
          <w:szCs w:val="24"/>
          <w:lang w:val="it-IT"/>
        </w:rPr>
        <w:t xml:space="preserve">Dipartimento per </w:t>
      </w:r>
      <w:r w:rsidR="009A1977">
        <w:rPr>
          <w:rFonts w:cstheme="minorHAnsi"/>
          <w:i/>
          <w:iCs/>
          <w:sz w:val="24"/>
          <w:szCs w:val="24"/>
          <w:lang w:val="it-IT"/>
        </w:rPr>
        <w:t>la giustizia minorile e di comunit</w:t>
      </w:r>
      <w:r w:rsidR="006E511B">
        <w:rPr>
          <w:rFonts w:cstheme="minorHAnsi"/>
          <w:i/>
          <w:iCs/>
          <w:sz w:val="24"/>
          <w:szCs w:val="24"/>
          <w:lang w:val="it-IT"/>
        </w:rPr>
        <w:t>à</w:t>
      </w:r>
      <w:r w:rsidR="009A1977">
        <w:rPr>
          <w:rFonts w:cstheme="minorHAnsi"/>
          <w:i/>
          <w:iCs/>
          <w:sz w:val="24"/>
          <w:szCs w:val="24"/>
          <w:lang w:val="it-IT"/>
        </w:rPr>
        <w:t xml:space="preserve"> (DGMC)</w:t>
      </w:r>
      <w:r w:rsidRPr="004F564C">
        <w:rPr>
          <w:rFonts w:cstheme="minorHAnsi"/>
          <w:sz w:val="24"/>
          <w:szCs w:val="24"/>
          <w:lang w:val="it-IT"/>
        </w:rPr>
        <w:t>, ha approvato l’Avviso</w:t>
      </w:r>
      <w:r w:rsidRPr="00E60DDF">
        <w:rPr>
          <w:rFonts w:cstheme="minorHAnsi"/>
          <w:sz w:val="24"/>
          <w:szCs w:val="24"/>
          <w:lang w:val="it-IT"/>
        </w:rPr>
        <w:t xml:space="preserve"> pubblico per manifestazione d’interesse finalizzata alla selezione di Enti del Terzo Settore disponibili alla co-progettazione, ai sensi dell’art. 55, comma 3, del </w:t>
      </w:r>
      <w:proofErr w:type="spellStart"/>
      <w:r w:rsidRPr="00E60DDF">
        <w:rPr>
          <w:rFonts w:cstheme="minorHAnsi"/>
          <w:sz w:val="24"/>
          <w:szCs w:val="24"/>
          <w:lang w:val="it-IT"/>
        </w:rPr>
        <w:t>D.Lgs.</w:t>
      </w:r>
      <w:proofErr w:type="spellEnd"/>
      <w:r w:rsidRPr="00E60DDF">
        <w:rPr>
          <w:rFonts w:cstheme="minorHAnsi"/>
          <w:sz w:val="24"/>
          <w:szCs w:val="24"/>
          <w:lang w:val="it-IT"/>
        </w:rPr>
        <w:t xml:space="preserve"> n. 117/2017, di un intervento finalizzato alla selezione di Enti del Terzo Settore già accreditati e presenti nell’Elenco di cui al Ministero della Giustizia istituito con Avviso pubblico del 29 dicembre 2017 e aggiornato con Avviso pubblico del 1° luglio 2024, come definiti dall’art. 4 del D. Lgs. n. 117/2017 disponibili alla co- progettazione, ai sensi dell’art. 55, comma 3, del D. Lgs. n. 117/2017, di un intervento volto alla realizzazione di percorsi per l’autonomia e di accompagnamento dei minori tra i 14 e i 17 anni e i giovani adulti tra i 18 e i 25 collocati in Comunità sulla base di un provvedimento dell’Autorità giudiziaria minorile per l’esecuzione di misure cautelari da realizzare negli undici centri per la giustizia minorile (CGM) del Ministero della Giustizia- per l‘attuazione dell’Azione 3 - AMA MI prevista dal Piano “</w:t>
      </w:r>
      <w:r w:rsidRPr="00BE1F35">
        <w:rPr>
          <w:rFonts w:cstheme="minorHAnsi"/>
          <w:i/>
          <w:iCs/>
          <w:sz w:val="24"/>
          <w:szCs w:val="24"/>
          <w:lang w:val="it-IT"/>
        </w:rPr>
        <w:t>Una Giustizia più Inclusiva. Inclusione socio-lavorativa dei soggetti in esecuzione penale anche tramite la riqualificazione delle aree trattamentali</w:t>
      </w:r>
      <w:r w:rsidRPr="00E60DDF">
        <w:rPr>
          <w:rFonts w:cstheme="minorHAnsi"/>
          <w:sz w:val="24"/>
          <w:szCs w:val="24"/>
          <w:lang w:val="it-IT"/>
        </w:rPr>
        <w:t>”.</w:t>
      </w:r>
    </w:p>
    <w:p w14:paraId="05F9305C" w14:textId="5183884B" w:rsidR="0072227B" w:rsidRPr="00E60DDF" w:rsidRDefault="0072227B" w:rsidP="00647988">
      <w:pPr>
        <w:pStyle w:val="Paragrafoelenco"/>
        <w:numPr>
          <w:ilvl w:val="0"/>
          <w:numId w:val="15"/>
        </w:numPr>
        <w:spacing w:line="276" w:lineRule="auto"/>
        <w:ind w:left="340" w:hanging="340"/>
        <w:jc w:val="both"/>
        <w:rPr>
          <w:rFonts w:cstheme="minorHAnsi"/>
          <w:sz w:val="24"/>
          <w:szCs w:val="24"/>
          <w:lang w:val="it-IT"/>
        </w:rPr>
      </w:pPr>
      <w:r w:rsidRPr="00E60DDF">
        <w:rPr>
          <w:rFonts w:cstheme="minorHAnsi"/>
          <w:sz w:val="24"/>
          <w:szCs w:val="24"/>
          <w:lang w:val="it-IT"/>
        </w:rPr>
        <w:t>con decreto n. [INSERIRE] del [INSERIRE] sono stati approvati gli esiti del procedimento di valutazione dei progetti pervenuti a seguito delle candidature presentate dagli ETS e l’ammissione al Tavolo di co-progettazione dell’Ente [INSERIRE];</w:t>
      </w:r>
    </w:p>
    <w:p w14:paraId="43C0FBE2" w14:textId="3DBBD43A" w:rsidR="0072227B" w:rsidRDefault="0072227B" w:rsidP="00647988">
      <w:pPr>
        <w:pStyle w:val="Paragrafoelenco"/>
        <w:numPr>
          <w:ilvl w:val="0"/>
          <w:numId w:val="15"/>
        </w:numPr>
        <w:spacing w:line="276" w:lineRule="auto"/>
        <w:ind w:left="340" w:hanging="340"/>
        <w:jc w:val="both"/>
        <w:rPr>
          <w:rFonts w:cstheme="minorHAnsi"/>
          <w:sz w:val="24"/>
          <w:szCs w:val="24"/>
          <w:lang w:val="it-IT"/>
        </w:rPr>
      </w:pPr>
      <w:r w:rsidRPr="00E60DDF">
        <w:rPr>
          <w:rFonts w:cstheme="minorHAnsi"/>
          <w:sz w:val="24"/>
          <w:szCs w:val="24"/>
          <w:lang w:val="it-IT"/>
        </w:rPr>
        <w:t>è stato verificato con esito positivo il possesso dei requisiti del soggetto attuatore degli interventi – autodichiarati nell’ambito della procedura ad evidenza pubblica – e pertanto può procedersi con la sottoscrizione della Convenzione mediante la quale si regolano i reciproci rapporti fra le Parti.</w:t>
      </w:r>
    </w:p>
    <w:p w14:paraId="58B437AE" w14:textId="33119DD3" w:rsidR="003F0F3D" w:rsidRDefault="003F0F3D" w:rsidP="003F0F3D">
      <w:pPr>
        <w:pStyle w:val="Paragrafoelenco"/>
        <w:numPr>
          <w:ilvl w:val="0"/>
          <w:numId w:val="15"/>
        </w:numPr>
        <w:spacing w:line="276" w:lineRule="auto"/>
        <w:ind w:left="340" w:hanging="340"/>
        <w:jc w:val="both"/>
        <w:rPr>
          <w:rFonts w:cstheme="minorHAnsi"/>
          <w:sz w:val="24"/>
          <w:szCs w:val="24"/>
          <w:lang w:val="it-IT"/>
        </w:rPr>
      </w:pPr>
      <w:r>
        <w:rPr>
          <w:rFonts w:cstheme="minorHAnsi"/>
          <w:sz w:val="24"/>
          <w:szCs w:val="24"/>
          <w:lang w:val="it-IT"/>
        </w:rPr>
        <w:t>nella sezione dell’elenco macroregionale del territorio di riferimento del CGM [inserire] risulta ammesso anche l’ETS [inserire]</w:t>
      </w:r>
    </w:p>
    <w:p w14:paraId="715789DC" w14:textId="7810773E" w:rsidR="003F0F3D" w:rsidRPr="00CC3D63" w:rsidRDefault="003F0F3D" w:rsidP="003F0F3D">
      <w:pPr>
        <w:pStyle w:val="Paragrafoelenco"/>
        <w:numPr>
          <w:ilvl w:val="0"/>
          <w:numId w:val="15"/>
        </w:numPr>
        <w:spacing w:line="276" w:lineRule="auto"/>
        <w:ind w:left="340" w:hanging="340"/>
        <w:jc w:val="both"/>
        <w:rPr>
          <w:rFonts w:cstheme="minorHAnsi"/>
          <w:sz w:val="24"/>
          <w:szCs w:val="24"/>
          <w:lang w:val="it-IT"/>
        </w:rPr>
      </w:pPr>
      <w:r>
        <w:rPr>
          <w:rFonts w:cstheme="minorHAnsi"/>
          <w:sz w:val="24"/>
          <w:szCs w:val="24"/>
          <w:lang w:val="it-IT"/>
        </w:rPr>
        <w:t>il CGM [inserire] ha deciso di attivare il tavolo di co</w:t>
      </w:r>
      <w:r w:rsidR="009A1977">
        <w:rPr>
          <w:rFonts w:cstheme="minorHAnsi"/>
          <w:sz w:val="24"/>
          <w:szCs w:val="24"/>
          <w:lang w:val="it-IT"/>
        </w:rPr>
        <w:t>-</w:t>
      </w:r>
      <w:r>
        <w:rPr>
          <w:rFonts w:cstheme="minorHAnsi"/>
          <w:sz w:val="24"/>
          <w:szCs w:val="24"/>
          <w:lang w:val="it-IT"/>
        </w:rPr>
        <w:t xml:space="preserve">progettazione per n.[inserire] interventi </w:t>
      </w:r>
      <w:r w:rsidR="00CE616C" w:rsidRPr="0028654B">
        <w:rPr>
          <w:rFonts w:eastAsiaTheme="minorHAnsi"/>
          <w:sz w:val="24"/>
          <w:lang w:val="it-IT"/>
        </w:rPr>
        <w:t>per l’attuazione di percorsi di accompagnamento personalizzati</w:t>
      </w:r>
      <w:r w:rsidR="00CE616C">
        <w:rPr>
          <w:rFonts w:cstheme="minorHAnsi"/>
          <w:sz w:val="24"/>
          <w:szCs w:val="24"/>
          <w:lang w:val="it-IT"/>
        </w:rPr>
        <w:t xml:space="preserve"> </w:t>
      </w:r>
      <w:r>
        <w:rPr>
          <w:rFonts w:cstheme="minorHAnsi"/>
          <w:sz w:val="24"/>
          <w:szCs w:val="24"/>
          <w:lang w:val="it-IT"/>
        </w:rPr>
        <w:t>da r</w:t>
      </w:r>
      <w:r w:rsidR="00CE616C">
        <w:rPr>
          <w:rFonts w:cstheme="minorHAnsi"/>
          <w:sz w:val="24"/>
          <w:szCs w:val="24"/>
          <w:lang w:val="it-IT"/>
        </w:rPr>
        <w:t xml:space="preserve">icondurre nell’ambito di ammissibilità degli interventi di cui all’azione </w:t>
      </w:r>
      <w:proofErr w:type="gramStart"/>
      <w:r w:rsidR="00CE616C">
        <w:rPr>
          <w:rFonts w:cstheme="minorHAnsi"/>
          <w:sz w:val="24"/>
          <w:szCs w:val="24"/>
          <w:lang w:val="it-IT"/>
        </w:rPr>
        <w:t>3</w:t>
      </w:r>
      <w:proofErr w:type="gramEnd"/>
      <w:r w:rsidR="00CE616C">
        <w:rPr>
          <w:rFonts w:cstheme="minorHAnsi"/>
          <w:sz w:val="24"/>
          <w:szCs w:val="24"/>
          <w:lang w:val="it-IT"/>
        </w:rPr>
        <w:t xml:space="preserve"> AMAMI </w:t>
      </w:r>
    </w:p>
    <w:p w14:paraId="5D8BEB5C" w14:textId="77777777" w:rsidR="0072227B" w:rsidRPr="0072227B" w:rsidRDefault="0072227B" w:rsidP="00771D85">
      <w:pPr>
        <w:spacing w:line="276" w:lineRule="auto"/>
        <w:jc w:val="both"/>
        <w:rPr>
          <w:rFonts w:cstheme="minorHAnsi"/>
          <w:sz w:val="24"/>
          <w:szCs w:val="24"/>
          <w:lang w:val="it-IT"/>
        </w:rPr>
      </w:pPr>
    </w:p>
    <w:p w14:paraId="5BD11597" w14:textId="77777777" w:rsidR="0072227B" w:rsidRPr="0072227B" w:rsidRDefault="0072227B" w:rsidP="00771D85">
      <w:pPr>
        <w:spacing w:line="276" w:lineRule="auto"/>
        <w:jc w:val="both"/>
        <w:rPr>
          <w:rFonts w:cstheme="minorHAnsi"/>
          <w:sz w:val="24"/>
          <w:szCs w:val="24"/>
          <w:lang w:val="it-IT"/>
        </w:rPr>
      </w:pPr>
      <w:r w:rsidRPr="0072227B">
        <w:rPr>
          <w:rFonts w:cstheme="minorHAnsi"/>
          <w:sz w:val="24"/>
          <w:szCs w:val="24"/>
          <w:lang w:val="it-IT"/>
        </w:rPr>
        <w:t xml:space="preserve">Tanto premesso, </w:t>
      </w:r>
    </w:p>
    <w:p w14:paraId="48F75B7E" w14:textId="34121C66" w:rsidR="00CA7F87" w:rsidRPr="00AD36A5" w:rsidRDefault="0072227B" w:rsidP="00AC6EED">
      <w:pPr>
        <w:spacing w:line="276" w:lineRule="auto"/>
        <w:jc w:val="center"/>
        <w:rPr>
          <w:rFonts w:cstheme="minorHAnsi"/>
          <w:b/>
          <w:bCs/>
          <w:sz w:val="24"/>
          <w:szCs w:val="24"/>
          <w:lang w:val="it-IT"/>
        </w:rPr>
      </w:pPr>
      <w:r w:rsidRPr="00AD36A5">
        <w:rPr>
          <w:rFonts w:cstheme="minorHAnsi"/>
          <w:b/>
          <w:bCs/>
          <w:sz w:val="24"/>
          <w:szCs w:val="24"/>
          <w:lang w:val="it-IT"/>
        </w:rPr>
        <w:t>SI CONVIENE QUANTO SEGUE</w:t>
      </w:r>
    </w:p>
    <w:p w14:paraId="5D8E8245" w14:textId="77777777" w:rsidR="0072227B" w:rsidRPr="003130D3" w:rsidRDefault="0072227B" w:rsidP="00771D85">
      <w:pPr>
        <w:spacing w:line="276" w:lineRule="auto"/>
        <w:jc w:val="both"/>
        <w:rPr>
          <w:rFonts w:cstheme="minorHAnsi"/>
          <w:b/>
          <w:bCs/>
          <w:sz w:val="24"/>
          <w:szCs w:val="24"/>
          <w:lang w:val="it-IT"/>
        </w:rPr>
      </w:pPr>
      <w:r w:rsidRPr="003130D3">
        <w:rPr>
          <w:rFonts w:cstheme="minorHAnsi"/>
          <w:b/>
          <w:bCs/>
          <w:sz w:val="24"/>
          <w:szCs w:val="24"/>
          <w:lang w:val="it-IT"/>
        </w:rPr>
        <w:lastRenderedPageBreak/>
        <w:t>Art. 1 – Oggetto della Convenzione</w:t>
      </w:r>
    </w:p>
    <w:p w14:paraId="4429F76B" w14:textId="678C6C76" w:rsidR="0028654B" w:rsidRDefault="0028654B" w:rsidP="00647988">
      <w:pPr>
        <w:pStyle w:val="Paragrafoelenco"/>
        <w:widowControl w:val="0"/>
        <w:numPr>
          <w:ilvl w:val="1"/>
          <w:numId w:val="1"/>
        </w:numPr>
        <w:tabs>
          <w:tab w:val="left" w:pos="494"/>
        </w:tabs>
        <w:autoSpaceDE w:val="0"/>
        <w:autoSpaceDN w:val="0"/>
        <w:spacing w:after="0" w:line="276" w:lineRule="auto"/>
        <w:ind w:left="567" w:right="136" w:hanging="567"/>
        <w:contextualSpacing w:val="0"/>
        <w:jc w:val="both"/>
        <w:rPr>
          <w:rFonts w:eastAsiaTheme="minorHAnsi"/>
          <w:sz w:val="24"/>
          <w:lang w:val="it-IT"/>
        </w:rPr>
      </w:pPr>
      <w:r w:rsidRPr="0028654B">
        <w:rPr>
          <w:rFonts w:eastAsiaTheme="minorHAnsi"/>
          <w:sz w:val="24"/>
          <w:lang w:val="it-IT"/>
        </w:rPr>
        <w:t xml:space="preserve">La presente Convenzione, sottoscritta tra le Parti, è l’accordo per l’attivazione di una collaborazione mediante co-progettazione finalizzata all’efficace realizzazione di un intervento strutturato per l’attuazione di </w:t>
      </w:r>
      <w:r w:rsidR="00CE616C">
        <w:rPr>
          <w:rFonts w:eastAsiaTheme="minorHAnsi"/>
          <w:sz w:val="24"/>
          <w:lang w:val="it-IT"/>
        </w:rPr>
        <w:t>n [inserire]</w:t>
      </w:r>
      <w:r w:rsidR="006E511B">
        <w:rPr>
          <w:rFonts w:eastAsiaTheme="minorHAnsi"/>
          <w:sz w:val="24"/>
          <w:lang w:val="it-IT"/>
        </w:rPr>
        <w:t xml:space="preserve"> </w:t>
      </w:r>
      <w:r w:rsidRPr="0028654B">
        <w:rPr>
          <w:rFonts w:eastAsiaTheme="minorHAnsi"/>
          <w:sz w:val="24"/>
          <w:lang w:val="it-IT"/>
        </w:rPr>
        <w:t>percorsi di accompagnamento personalizzati, della durata massima di 12 mesi, prorogabili fino a 18 mesi, predisposti per ciascun destinatario.</w:t>
      </w:r>
    </w:p>
    <w:p w14:paraId="73404A8B" w14:textId="60806B6C" w:rsidR="0028654B" w:rsidRPr="0028654B" w:rsidRDefault="0072227B" w:rsidP="00647988">
      <w:pPr>
        <w:pStyle w:val="Paragrafoelenco"/>
        <w:widowControl w:val="0"/>
        <w:numPr>
          <w:ilvl w:val="1"/>
          <w:numId w:val="1"/>
        </w:numPr>
        <w:tabs>
          <w:tab w:val="left" w:pos="494"/>
        </w:tabs>
        <w:autoSpaceDE w:val="0"/>
        <w:autoSpaceDN w:val="0"/>
        <w:spacing w:after="0" w:line="276" w:lineRule="auto"/>
        <w:ind w:left="567" w:right="136" w:hanging="567"/>
        <w:contextualSpacing w:val="0"/>
        <w:jc w:val="both"/>
        <w:rPr>
          <w:rFonts w:eastAsiaTheme="minorHAnsi"/>
          <w:sz w:val="24"/>
          <w:lang w:val="it-IT"/>
        </w:rPr>
      </w:pPr>
      <w:r w:rsidRPr="0028654B">
        <w:rPr>
          <w:rFonts w:cstheme="minorHAnsi"/>
          <w:sz w:val="24"/>
          <w:szCs w:val="24"/>
          <w:lang w:val="it-IT"/>
        </w:rPr>
        <w:t>L’</w:t>
      </w:r>
      <w:r w:rsidR="0069773E">
        <w:rPr>
          <w:rFonts w:cstheme="minorHAnsi"/>
          <w:sz w:val="24"/>
          <w:szCs w:val="24"/>
          <w:lang w:val="it-IT"/>
        </w:rPr>
        <w:t>Ente Attuatore Partner</w:t>
      </w:r>
      <w:r w:rsidR="00D61E35">
        <w:rPr>
          <w:rFonts w:cstheme="minorHAnsi"/>
          <w:sz w:val="24"/>
          <w:szCs w:val="24"/>
          <w:lang w:val="it-IT"/>
        </w:rPr>
        <w:t xml:space="preserve"> (</w:t>
      </w:r>
      <w:r w:rsidR="00483C50">
        <w:rPr>
          <w:rFonts w:cstheme="minorHAnsi"/>
          <w:sz w:val="24"/>
          <w:szCs w:val="24"/>
          <w:lang w:val="it-IT"/>
        </w:rPr>
        <w:t xml:space="preserve">EAP) </w:t>
      </w:r>
      <w:r w:rsidR="00BE1F35" w:rsidRPr="00E60DDF">
        <w:rPr>
          <w:rFonts w:cstheme="minorHAnsi"/>
          <w:sz w:val="24"/>
          <w:szCs w:val="24"/>
          <w:lang w:val="it-IT"/>
        </w:rPr>
        <w:t>[INSERIRE]</w:t>
      </w:r>
      <w:r w:rsidRPr="0028654B">
        <w:rPr>
          <w:rFonts w:cstheme="minorHAnsi"/>
          <w:sz w:val="24"/>
          <w:szCs w:val="24"/>
          <w:lang w:val="it-IT"/>
        </w:rPr>
        <w:t>, con la sottoscrizione della presente Convenzione, si impegna affinché le attività co-progettate con l’Amministrazione siano svolte con le modalità convenute e per il periodo concordato.</w:t>
      </w:r>
    </w:p>
    <w:p w14:paraId="38B32694" w14:textId="293AAAEB" w:rsidR="0028654B" w:rsidRPr="0028654B" w:rsidRDefault="0072227B" w:rsidP="00647988">
      <w:pPr>
        <w:pStyle w:val="Paragrafoelenco"/>
        <w:widowControl w:val="0"/>
        <w:numPr>
          <w:ilvl w:val="1"/>
          <w:numId w:val="1"/>
        </w:numPr>
        <w:tabs>
          <w:tab w:val="left" w:pos="494"/>
        </w:tabs>
        <w:autoSpaceDE w:val="0"/>
        <w:autoSpaceDN w:val="0"/>
        <w:spacing w:after="0" w:line="276" w:lineRule="auto"/>
        <w:ind w:left="567" w:right="136" w:hanging="567"/>
        <w:contextualSpacing w:val="0"/>
        <w:jc w:val="both"/>
        <w:rPr>
          <w:rFonts w:eastAsiaTheme="minorHAnsi"/>
          <w:sz w:val="24"/>
          <w:lang w:val="it-IT"/>
        </w:rPr>
      </w:pPr>
      <w:r w:rsidRPr="0028654B">
        <w:rPr>
          <w:rFonts w:cstheme="minorHAnsi"/>
          <w:sz w:val="24"/>
          <w:szCs w:val="24"/>
          <w:lang w:val="it-IT"/>
        </w:rPr>
        <w:t>In ragione di quanto precede, l’E</w:t>
      </w:r>
      <w:r w:rsidR="00483C50">
        <w:rPr>
          <w:rFonts w:cstheme="minorHAnsi"/>
          <w:sz w:val="24"/>
          <w:szCs w:val="24"/>
          <w:lang w:val="it-IT"/>
        </w:rPr>
        <w:t xml:space="preserve">AP </w:t>
      </w:r>
      <w:r w:rsidRPr="0028654B">
        <w:rPr>
          <w:rFonts w:cstheme="minorHAnsi"/>
          <w:sz w:val="24"/>
          <w:szCs w:val="24"/>
          <w:lang w:val="it-IT"/>
        </w:rPr>
        <w:t>assume l’impegno di apportare agli interventi tutte le necessarie migliorie, che saranno concordate, nel corso del rapporto convenzionale per assicurare la migliore tutela dell’interesse pubblico, fermo restando quanto previsto dall’Avviso pubblico e dai relativi Allegati e il divieto di modifiche sostanziali del progetto, nello spirito tipico del rapporto di collaborazione attivato con la co-progettazione.</w:t>
      </w:r>
    </w:p>
    <w:p w14:paraId="1417A8D8" w14:textId="631D9CA9" w:rsidR="0072227B" w:rsidRPr="0028654B" w:rsidRDefault="00217795" w:rsidP="00647988">
      <w:pPr>
        <w:pStyle w:val="Paragrafoelenco"/>
        <w:widowControl w:val="0"/>
        <w:numPr>
          <w:ilvl w:val="1"/>
          <w:numId w:val="1"/>
        </w:numPr>
        <w:tabs>
          <w:tab w:val="left" w:pos="494"/>
        </w:tabs>
        <w:autoSpaceDE w:val="0"/>
        <w:autoSpaceDN w:val="0"/>
        <w:spacing w:after="0" w:line="276" w:lineRule="auto"/>
        <w:ind w:left="567" w:right="136" w:hanging="567"/>
        <w:contextualSpacing w:val="0"/>
        <w:jc w:val="both"/>
        <w:rPr>
          <w:rFonts w:eastAsiaTheme="minorHAnsi"/>
          <w:sz w:val="24"/>
          <w:lang w:val="it-IT"/>
        </w:rPr>
      </w:pPr>
      <w:r>
        <w:rPr>
          <w:rFonts w:cstheme="minorHAnsi"/>
          <w:sz w:val="24"/>
          <w:szCs w:val="24"/>
          <w:lang w:val="it-IT"/>
        </w:rPr>
        <w:t>L</w:t>
      </w:r>
      <w:r w:rsidR="0072227B" w:rsidRPr="0028654B">
        <w:rPr>
          <w:rFonts w:cstheme="minorHAnsi"/>
          <w:sz w:val="24"/>
          <w:szCs w:val="24"/>
          <w:lang w:val="it-IT"/>
        </w:rPr>
        <w:t>’E</w:t>
      </w:r>
      <w:r w:rsidR="0069773E">
        <w:rPr>
          <w:rFonts w:cstheme="minorHAnsi"/>
          <w:sz w:val="24"/>
          <w:szCs w:val="24"/>
          <w:lang w:val="it-IT"/>
        </w:rPr>
        <w:t>AP</w:t>
      </w:r>
      <w:r w:rsidR="0072227B" w:rsidRPr="0028654B">
        <w:rPr>
          <w:rFonts w:cstheme="minorHAnsi"/>
          <w:sz w:val="24"/>
          <w:szCs w:val="24"/>
          <w:lang w:val="it-IT"/>
        </w:rPr>
        <w:t xml:space="preserve"> si obbliga a rispettare le previsioni del Patto di Integrità </w:t>
      </w:r>
      <w:r w:rsidR="00E93A6F">
        <w:rPr>
          <w:rFonts w:cstheme="minorHAnsi"/>
          <w:sz w:val="24"/>
          <w:szCs w:val="24"/>
          <w:lang w:val="it-IT"/>
        </w:rPr>
        <w:t xml:space="preserve">(Allegato </w:t>
      </w:r>
      <w:r w:rsidR="003E43AC">
        <w:rPr>
          <w:rFonts w:cstheme="minorHAnsi"/>
          <w:sz w:val="24"/>
          <w:szCs w:val="24"/>
          <w:lang w:val="it-IT"/>
        </w:rPr>
        <w:t>6</w:t>
      </w:r>
      <w:r w:rsidR="00E93A6F">
        <w:rPr>
          <w:rFonts w:cstheme="minorHAnsi"/>
          <w:sz w:val="24"/>
          <w:szCs w:val="24"/>
          <w:lang w:val="it-IT"/>
        </w:rPr>
        <w:t>.</w:t>
      </w:r>
      <w:r w:rsidR="003E43AC">
        <w:rPr>
          <w:rFonts w:cstheme="minorHAnsi"/>
          <w:sz w:val="24"/>
          <w:szCs w:val="24"/>
          <w:lang w:val="it-IT"/>
        </w:rPr>
        <w:t>2</w:t>
      </w:r>
      <w:r w:rsidR="00E93A6F">
        <w:rPr>
          <w:rFonts w:cstheme="minorHAnsi"/>
          <w:sz w:val="24"/>
          <w:szCs w:val="24"/>
          <w:lang w:val="it-IT"/>
        </w:rPr>
        <w:t>)</w:t>
      </w:r>
      <w:r w:rsidR="0072227B" w:rsidRPr="0028654B">
        <w:rPr>
          <w:rFonts w:cstheme="minorHAnsi"/>
          <w:sz w:val="24"/>
          <w:szCs w:val="24"/>
          <w:lang w:val="it-IT"/>
        </w:rPr>
        <w:t>.</w:t>
      </w:r>
    </w:p>
    <w:p w14:paraId="7A064CDE" w14:textId="77777777" w:rsidR="00CA7F87" w:rsidRPr="0072227B" w:rsidRDefault="00CA7F87" w:rsidP="00771D85">
      <w:pPr>
        <w:spacing w:line="276" w:lineRule="auto"/>
        <w:jc w:val="both"/>
        <w:rPr>
          <w:rFonts w:cstheme="minorHAnsi"/>
          <w:sz w:val="24"/>
          <w:szCs w:val="24"/>
          <w:lang w:val="it-IT"/>
        </w:rPr>
      </w:pPr>
    </w:p>
    <w:p w14:paraId="7AB11452" w14:textId="77777777" w:rsidR="00480B4F" w:rsidRPr="007048A8" w:rsidRDefault="0072227B" w:rsidP="00771D85">
      <w:pPr>
        <w:spacing w:line="276" w:lineRule="auto"/>
        <w:jc w:val="both"/>
        <w:rPr>
          <w:rFonts w:cstheme="minorHAnsi"/>
          <w:b/>
          <w:bCs/>
          <w:sz w:val="24"/>
          <w:szCs w:val="24"/>
          <w:lang w:val="it-IT"/>
        </w:rPr>
      </w:pPr>
      <w:r w:rsidRPr="007048A8">
        <w:rPr>
          <w:rFonts w:cstheme="minorHAnsi"/>
          <w:b/>
          <w:bCs/>
          <w:sz w:val="24"/>
          <w:szCs w:val="24"/>
          <w:lang w:val="it-IT"/>
        </w:rPr>
        <w:t>Art. 2 – Durata della Convenzione</w:t>
      </w:r>
    </w:p>
    <w:p w14:paraId="4961AAB5" w14:textId="24AD2D42" w:rsidR="00167CF5" w:rsidRPr="00DD5FFD" w:rsidRDefault="00DD5FFD" w:rsidP="00DD5FFD">
      <w:pPr>
        <w:pStyle w:val="Paragrafoelenco"/>
        <w:numPr>
          <w:ilvl w:val="1"/>
          <w:numId w:val="3"/>
        </w:numPr>
        <w:spacing w:before="240" w:line="276" w:lineRule="auto"/>
        <w:ind w:left="567" w:hanging="567"/>
        <w:jc w:val="both"/>
        <w:rPr>
          <w:rFonts w:cstheme="minorHAnsi"/>
          <w:sz w:val="24"/>
          <w:lang w:val="it-IT"/>
        </w:rPr>
      </w:pPr>
      <w:r w:rsidRPr="00DD5FFD">
        <w:rPr>
          <w:rFonts w:cstheme="minorHAnsi"/>
          <w:sz w:val="24"/>
          <w:lang w:val="it-IT"/>
        </w:rPr>
        <w:t xml:space="preserve">La presente Convenzione ha durata </w:t>
      </w:r>
      <w:r w:rsidR="00CE616C">
        <w:rPr>
          <w:rFonts w:cstheme="minorHAnsi"/>
          <w:sz w:val="24"/>
          <w:lang w:val="it-IT"/>
        </w:rPr>
        <w:t xml:space="preserve">massima </w:t>
      </w:r>
      <w:r w:rsidRPr="002C7EBD">
        <w:rPr>
          <w:rFonts w:cstheme="minorHAnsi"/>
          <w:i/>
          <w:iCs/>
          <w:sz w:val="24"/>
          <w:lang w:val="it-IT"/>
        </w:rPr>
        <w:t>30 giugno 2029</w:t>
      </w:r>
      <w:r w:rsidRPr="00DD5FFD">
        <w:rPr>
          <w:rFonts w:cstheme="minorHAnsi"/>
          <w:sz w:val="24"/>
          <w:lang w:val="it-IT"/>
        </w:rPr>
        <w:t>, fatti salvi eventuali proroghe o rinnovi come definiti dall’Organismo Intermedio. </w:t>
      </w:r>
    </w:p>
    <w:p w14:paraId="2BF649B0" w14:textId="0084A02C" w:rsidR="0072227B" w:rsidRPr="00C00D6E" w:rsidRDefault="0072227B" w:rsidP="00647988">
      <w:pPr>
        <w:pStyle w:val="Paragrafoelenco"/>
        <w:numPr>
          <w:ilvl w:val="1"/>
          <w:numId w:val="3"/>
        </w:numPr>
        <w:spacing w:before="240" w:line="276" w:lineRule="auto"/>
        <w:ind w:left="567" w:hanging="567"/>
        <w:jc w:val="both"/>
        <w:rPr>
          <w:rFonts w:cstheme="minorHAnsi"/>
          <w:sz w:val="24"/>
          <w:szCs w:val="24"/>
          <w:lang w:val="it-IT"/>
        </w:rPr>
      </w:pPr>
      <w:r w:rsidRPr="00C00D6E">
        <w:rPr>
          <w:rFonts w:cstheme="minorHAnsi"/>
          <w:sz w:val="24"/>
          <w:szCs w:val="24"/>
          <w:lang w:val="it-IT"/>
        </w:rPr>
        <w:t>L’efficacia della medesima Convenzione è subordinata alla comunicazione dell’esito positivo dei controlli di legge.</w:t>
      </w:r>
    </w:p>
    <w:p w14:paraId="2275BD48" w14:textId="77777777" w:rsidR="0072227B" w:rsidRPr="0072227B" w:rsidRDefault="0072227B" w:rsidP="00771D85">
      <w:pPr>
        <w:spacing w:line="276" w:lineRule="auto"/>
        <w:jc w:val="both"/>
        <w:rPr>
          <w:rFonts w:cstheme="minorHAnsi"/>
          <w:sz w:val="24"/>
          <w:szCs w:val="24"/>
          <w:lang w:val="it-IT"/>
        </w:rPr>
      </w:pPr>
    </w:p>
    <w:p w14:paraId="19EB2C8E" w14:textId="77777777" w:rsidR="0072227B" w:rsidRPr="007048A8" w:rsidRDefault="0072227B" w:rsidP="00771D85">
      <w:pPr>
        <w:spacing w:line="276" w:lineRule="auto"/>
        <w:jc w:val="both"/>
        <w:rPr>
          <w:rFonts w:cstheme="minorHAnsi"/>
          <w:b/>
          <w:bCs/>
          <w:sz w:val="24"/>
          <w:szCs w:val="24"/>
          <w:lang w:val="it-IT"/>
        </w:rPr>
      </w:pPr>
      <w:r w:rsidRPr="007048A8">
        <w:rPr>
          <w:rFonts w:cstheme="minorHAnsi"/>
          <w:b/>
          <w:bCs/>
          <w:sz w:val="24"/>
          <w:szCs w:val="24"/>
          <w:lang w:val="it-IT"/>
        </w:rPr>
        <w:t>Art. 3 – Risorse messe a disposizione</w:t>
      </w:r>
    </w:p>
    <w:p w14:paraId="4F94296E" w14:textId="4EF59B52" w:rsidR="0072227B" w:rsidRPr="00A40162" w:rsidRDefault="0072227B" w:rsidP="00647988">
      <w:pPr>
        <w:pStyle w:val="Paragrafoelenco"/>
        <w:numPr>
          <w:ilvl w:val="1"/>
          <w:numId w:val="4"/>
        </w:numPr>
        <w:spacing w:line="276" w:lineRule="auto"/>
        <w:ind w:left="567" w:hanging="567"/>
        <w:jc w:val="both"/>
        <w:rPr>
          <w:rFonts w:cstheme="minorHAnsi"/>
          <w:sz w:val="24"/>
          <w:szCs w:val="24"/>
          <w:lang w:val="it-IT"/>
        </w:rPr>
      </w:pPr>
      <w:r w:rsidRPr="00C00D6E">
        <w:rPr>
          <w:rFonts w:cstheme="minorHAnsi"/>
          <w:sz w:val="24"/>
          <w:szCs w:val="24"/>
          <w:lang w:val="it-IT"/>
        </w:rPr>
        <w:t>Per realizzare le finalità e gli obiettivi dell’intervento, sono necessarie:</w:t>
      </w:r>
    </w:p>
    <w:p w14:paraId="46BC7D1B" w14:textId="47C5DA29" w:rsidR="0072227B" w:rsidRPr="008001AE" w:rsidRDefault="00B608D8" w:rsidP="00647988">
      <w:pPr>
        <w:pStyle w:val="Paragrafoelenco"/>
        <w:numPr>
          <w:ilvl w:val="0"/>
          <w:numId w:val="20"/>
        </w:numPr>
        <w:spacing w:line="276" w:lineRule="auto"/>
        <w:jc w:val="both"/>
        <w:rPr>
          <w:rFonts w:cstheme="minorHAnsi"/>
          <w:sz w:val="24"/>
          <w:szCs w:val="24"/>
          <w:lang w:val="it-IT"/>
        </w:rPr>
      </w:pPr>
      <w:r>
        <w:rPr>
          <w:rFonts w:cstheme="minorHAnsi"/>
          <w:sz w:val="24"/>
          <w:szCs w:val="24"/>
          <w:lang w:val="it-IT"/>
        </w:rPr>
        <w:t xml:space="preserve">risorse </w:t>
      </w:r>
      <w:r w:rsidR="0072227B" w:rsidRPr="008001AE">
        <w:rPr>
          <w:rFonts w:cstheme="minorHAnsi"/>
          <w:sz w:val="24"/>
          <w:szCs w:val="24"/>
          <w:lang w:val="it-IT"/>
        </w:rPr>
        <w:t xml:space="preserve">umane proprie (personale dipendente e/o prestatori d’opera intellettuale e/o di servizio, etc., operanti a qualunque titolo); </w:t>
      </w:r>
    </w:p>
    <w:p w14:paraId="2835086B" w14:textId="204D13F0" w:rsidR="008001AE" w:rsidRPr="00BC3A03" w:rsidRDefault="0072227B" w:rsidP="00647988">
      <w:pPr>
        <w:pStyle w:val="Paragrafoelenco"/>
        <w:numPr>
          <w:ilvl w:val="0"/>
          <w:numId w:val="20"/>
        </w:numPr>
        <w:spacing w:line="276" w:lineRule="auto"/>
        <w:jc w:val="both"/>
        <w:rPr>
          <w:rFonts w:cstheme="minorHAnsi"/>
          <w:sz w:val="24"/>
          <w:szCs w:val="24"/>
          <w:lang w:val="it-IT"/>
        </w:rPr>
      </w:pPr>
      <w:r w:rsidRPr="008001AE">
        <w:rPr>
          <w:rFonts w:cstheme="minorHAnsi"/>
          <w:sz w:val="24"/>
          <w:szCs w:val="24"/>
          <w:lang w:val="it-IT"/>
        </w:rPr>
        <w:t>finanziarie individuate e descritte nel piano finanziario di progetto, allegato e parte integrante della presente Convenzione, per un valore di [INSERIRE].</w:t>
      </w:r>
    </w:p>
    <w:p w14:paraId="6EEE6E97" w14:textId="62A8BDA8" w:rsidR="008001AE" w:rsidRPr="00BC3A03" w:rsidRDefault="0072227B" w:rsidP="00647988">
      <w:pPr>
        <w:pStyle w:val="Paragrafoelenco"/>
        <w:numPr>
          <w:ilvl w:val="1"/>
          <w:numId w:val="4"/>
        </w:numPr>
        <w:spacing w:before="240" w:line="276" w:lineRule="auto"/>
        <w:ind w:left="567" w:hanging="567"/>
        <w:jc w:val="both"/>
        <w:rPr>
          <w:rFonts w:cstheme="minorHAnsi"/>
          <w:sz w:val="24"/>
          <w:szCs w:val="24"/>
          <w:lang w:val="it-IT"/>
        </w:rPr>
      </w:pPr>
      <w:r w:rsidRPr="0072227B">
        <w:rPr>
          <w:rFonts w:cstheme="minorHAnsi"/>
          <w:sz w:val="24"/>
          <w:szCs w:val="24"/>
          <w:lang w:val="it-IT"/>
        </w:rPr>
        <w:t>Per la realizzazione degli interventi previsti dall’Avviso, l’Amministrazione mette a disposizione dell’E</w:t>
      </w:r>
      <w:r w:rsidR="0069773E">
        <w:rPr>
          <w:rFonts w:cstheme="minorHAnsi"/>
          <w:sz w:val="24"/>
          <w:szCs w:val="24"/>
          <w:lang w:val="it-IT"/>
        </w:rPr>
        <w:t>AP</w:t>
      </w:r>
      <w:r w:rsidRPr="0072227B">
        <w:rPr>
          <w:rFonts w:cstheme="minorHAnsi"/>
          <w:sz w:val="24"/>
          <w:szCs w:val="24"/>
          <w:lang w:val="it-IT"/>
        </w:rPr>
        <w:t xml:space="preserve"> un budget complessivo di </w:t>
      </w:r>
      <w:r w:rsidR="00BE1F35" w:rsidRPr="00E60DDF">
        <w:rPr>
          <w:rFonts w:cstheme="minorHAnsi"/>
          <w:sz w:val="24"/>
          <w:szCs w:val="24"/>
          <w:lang w:val="it-IT"/>
        </w:rPr>
        <w:t xml:space="preserve">[INSERIRE] </w:t>
      </w:r>
      <w:r w:rsidRPr="0072227B">
        <w:rPr>
          <w:rFonts w:cstheme="minorHAnsi"/>
          <w:sz w:val="24"/>
          <w:szCs w:val="24"/>
          <w:lang w:val="it-IT"/>
        </w:rPr>
        <w:t xml:space="preserve">a valere sul PN Inclusione e lotta alla povertà 2021-2027 Priorità 2 “Child </w:t>
      </w:r>
      <w:proofErr w:type="spellStart"/>
      <w:r w:rsidRPr="0072227B">
        <w:rPr>
          <w:rFonts w:cstheme="minorHAnsi"/>
          <w:sz w:val="24"/>
          <w:szCs w:val="24"/>
          <w:lang w:val="it-IT"/>
        </w:rPr>
        <w:t>Guarantee</w:t>
      </w:r>
      <w:proofErr w:type="spellEnd"/>
      <w:r w:rsidRPr="0072227B">
        <w:rPr>
          <w:rFonts w:cstheme="minorHAnsi"/>
          <w:sz w:val="24"/>
          <w:szCs w:val="24"/>
          <w:lang w:val="it-IT"/>
        </w:rPr>
        <w:t xml:space="preserve">”, Piano </w:t>
      </w:r>
      <w:r w:rsidR="0069773E">
        <w:rPr>
          <w:rFonts w:cstheme="minorHAnsi"/>
          <w:sz w:val="24"/>
          <w:szCs w:val="24"/>
          <w:lang w:val="it-IT"/>
        </w:rPr>
        <w:t>U</w:t>
      </w:r>
      <w:r w:rsidRPr="0072227B">
        <w:rPr>
          <w:rFonts w:cstheme="minorHAnsi"/>
          <w:sz w:val="24"/>
          <w:szCs w:val="24"/>
          <w:lang w:val="it-IT"/>
        </w:rPr>
        <w:t xml:space="preserve">na </w:t>
      </w:r>
      <w:r w:rsidR="0069773E">
        <w:rPr>
          <w:rFonts w:cstheme="minorHAnsi"/>
          <w:sz w:val="24"/>
          <w:szCs w:val="24"/>
          <w:lang w:val="it-IT"/>
        </w:rPr>
        <w:t>G</w:t>
      </w:r>
      <w:r w:rsidRPr="0072227B">
        <w:rPr>
          <w:rFonts w:cstheme="minorHAnsi"/>
          <w:sz w:val="24"/>
          <w:szCs w:val="24"/>
          <w:lang w:val="it-IT"/>
        </w:rPr>
        <w:t xml:space="preserve">iustizia più </w:t>
      </w:r>
      <w:r w:rsidR="0069773E">
        <w:rPr>
          <w:rFonts w:cstheme="minorHAnsi"/>
          <w:sz w:val="24"/>
          <w:szCs w:val="24"/>
          <w:lang w:val="it-IT"/>
        </w:rPr>
        <w:t>I</w:t>
      </w:r>
      <w:r w:rsidRPr="0072227B">
        <w:rPr>
          <w:rFonts w:cstheme="minorHAnsi"/>
          <w:sz w:val="24"/>
          <w:szCs w:val="24"/>
          <w:lang w:val="it-IT"/>
        </w:rPr>
        <w:t>nclusiva a titolo di contributo ex art. 12 della L. 241/1990.</w:t>
      </w:r>
    </w:p>
    <w:p w14:paraId="2EAEA9A9" w14:textId="165A1FD9" w:rsidR="0072227B" w:rsidRPr="000D64FB" w:rsidRDefault="0072227B" w:rsidP="00647988">
      <w:pPr>
        <w:pStyle w:val="Paragrafoelenco"/>
        <w:numPr>
          <w:ilvl w:val="1"/>
          <w:numId w:val="4"/>
        </w:numPr>
        <w:spacing w:line="276" w:lineRule="auto"/>
        <w:ind w:left="567" w:hanging="567"/>
        <w:jc w:val="both"/>
        <w:rPr>
          <w:rFonts w:cstheme="minorHAnsi"/>
          <w:sz w:val="24"/>
          <w:szCs w:val="24"/>
          <w:lang w:val="it-IT"/>
        </w:rPr>
      </w:pPr>
      <w:r w:rsidRPr="000D64FB">
        <w:rPr>
          <w:rFonts w:cstheme="minorHAnsi"/>
          <w:sz w:val="24"/>
          <w:szCs w:val="24"/>
          <w:lang w:val="it-IT"/>
        </w:rPr>
        <w:lastRenderedPageBreak/>
        <w:t>Tutte le spese ammissibili dalla specifica fonte di finanziamento utilizzata, sono rendiconta</w:t>
      </w:r>
      <w:r w:rsidR="00DC2FE0">
        <w:rPr>
          <w:rFonts w:cstheme="minorHAnsi"/>
          <w:sz w:val="24"/>
          <w:szCs w:val="24"/>
          <w:lang w:val="it-IT"/>
        </w:rPr>
        <w:t>bili</w:t>
      </w:r>
      <w:r w:rsidRPr="000D64FB">
        <w:rPr>
          <w:rFonts w:cstheme="minorHAnsi"/>
          <w:sz w:val="24"/>
          <w:szCs w:val="24"/>
          <w:lang w:val="it-IT"/>
        </w:rPr>
        <w:t xml:space="preserve"> e sono soggette alla disciplina IVA di cui al DPR 633/1972</w:t>
      </w:r>
      <w:r w:rsidR="001C0BFB">
        <w:rPr>
          <w:rFonts w:cstheme="minorHAnsi"/>
          <w:sz w:val="24"/>
          <w:szCs w:val="24"/>
          <w:lang w:val="it-IT"/>
        </w:rPr>
        <w:t xml:space="preserve"> (come </w:t>
      </w:r>
      <w:r w:rsidR="00F057D4">
        <w:rPr>
          <w:rFonts w:cstheme="minorHAnsi"/>
          <w:sz w:val="24"/>
          <w:szCs w:val="24"/>
          <w:lang w:val="it-IT"/>
        </w:rPr>
        <w:t xml:space="preserve">richiamato negli Allegati 1 e 3.1 </w:t>
      </w:r>
      <w:r w:rsidR="00320C42">
        <w:rPr>
          <w:rFonts w:cstheme="minorHAnsi"/>
          <w:sz w:val="24"/>
          <w:szCs w:val="24"/>
          <w:lang w:val="it-IT"/>
        </w:rPr>
        <w:t>all’</w:t>
      </w:r>
      <w:r w:rsidR="00F057D4">
        <w:rPr>
          <w:rFonts w:cstheme="minorHAnsi"/>
          <w:sz w:val="24"/>
          <w:szCs w:val="24"/>
          <w:lang w:val="it-IT"/>
        </w:rPr>
        <w:t>Avviso).</w:t>
      </w:r>
    </w:p>
    <w:p w14:paraId="3BDABF57" w14:textId="77777777" w:rsidR="00C9667A" w:rsidRPr="0072227B" w:rsidRDefault="00C9667A" w:rsidP="00CF0A19">
      <w:pPr>
        <w:jc w:val="both"/>
        <w:rPr>
          <w:rFonts w:cstheme="minorHAnsi"/>
          <w:sz w:val="24"/>
          <w:szCs w:val="24"/>
          <w:lang w:val="it-IT"/>
        </w:rPr>
      </w:pPr>
    </w:p>
    <w:p w14:paraId="19D3DEA5" w14:textId="77777777" w:rsidR="0047262F" w:rsidRPr="007048A8" w:rsidRDefault="0072227B" w:rsidP="00CF0A19">
      <w:pPr>
        <w:jc w:val="both"/>
        <w:rPr>
          <w:rFonts w:cstheme="minorHAnsi"/>
          <w:b/>
          <w:bCs/>
          <w:sz w:val="24"/>
          <w:szCs w:val="24"/>
          <w:lang w:val="it-IT"/>
        </w:rPr>
      </w:pPr>
      <w:r w:rsidRPr="007048A8">
        <w:rPr>
          <w:rFonts w:cstheme="minorHAnsi"/>
          <w:b/>
          <w:bCs/>
          <w:sz w:val="24"/>
          <w:szCs w:val="24"/>
          <w:lang w:val="it-IT"/>
        </w:rPr>
        <w:t>Art. 4 – Risorse umane adibite alle attività di Progetto</w:t>
      </w:r>
    </w:p>
    <w:p w14:paraId="59ED7F9B" w14:textId="7DA6F100" w:rsidR="00F60DC3" w:rsidRPr="00F60DC3" w:rsidRDefault="0072227B" w:rsidP="00647988">
      <w:pPr>
        <w:pStyle w:val="Paragrafoelenco"/>
        <w:numPr>
          <w:ilvl w:val="1"/>
          <w:numId w:val="5"/>
        </w:numPr>
        <w:spacing w:before="240" w:line="276" w:lineRule="auto"/>
        <w:ind w:left="567" w:hanging="567"/>
        <w:mirrorIndents/>
        <w:jc w:val="both"/>
        <w:rPr>
          <w:rFonts w:cstheme="minorHAnsi"/>
          <w:sz w:val="24"/>
          <w:szCs w:val="24"/>
          <w:lang w:val="it-IT"/>
        </w:rPr>
      </w:pPr>
      <w:r w:rsidRPr="0047262F">
        <w:rPr>
          <w:rFonts w:cstheme="minorHAnsi"/>
          <w:sz w:val="24"/>
          <w:szCs w:val="24"/>
          <w:lang w:val="it-IT"/>
        </w:rPr>
        <w:t>Le risorse umane, impiegate nelle attività, sono quelle risultanti dal Progetto definitivo declinato all’interno del Tavolo di co-progettazione.</w:t>
      </w:r>
    </w:p>
    <w:p w14:paraId="2B1EB39B" w14:textId="2723A9CF" w:rsidR="00F60DC3" w:rsidRPr="00F60DC3" w:rsidRDefault="0072227B" w:rsidP="00647988">
      <w:pPr>
        <w:pStyle w:val="Paragrafoelenco"/>
        <w:numPr>
          <w:ilvl w:val="1"/>
          <w:numId w:val="5"/>
        </w:numPr>
        <w:spacing w:before="240" w:line="276" w:lineRule="auto"/>
        <w:ind w:left="567" w:hanging="567"/>
        <w:mirrorIndents/>
        <w:jc w:val="both"/>
        <w:rPr>
          <w:rFonts w:cstheme="minorHAnsi"/>
          <w:sz w:val="24"/>
          <w:szCs w:val="24"/>
          <w:lang w:val="it-IT"/>
        </w:rPr>
      </w:pPr>
      <w:r w:rsidRPr="0047262F">
        <w:rPr>
          <w:rFonts w:cstheme="minorHAnsi"/>
          <w:sz w:val="24"/>
          <w:szCs w:val="24"/>
          <w:lang w:val="it-IT"/>
        </w:rPr>
        <w:t>Il personale dell’E</w:t>
      </w:r>
      <w:r w:rsidR="0069773E">
        <w:rPr>
          <w:rFonts w:cstheme="minorHAnsi"/>
          <w:sz w:val="24"/>
          <w:szCs w:val="24"/>
          <w:lang w:val="it-IT"/>
        </w:rPr>
        <w:t>AP</w:t>
      </w:r>
      <w:r w:rsidRPr="0047262F">
        <w:rPr>
          <w:rFonts w:cstheme="minorHAnsi"/>
          <w:sz w:val="24"/>
          <w:szCs w:val="24"/>
          <w:lang w:val="it-IT"/>
        </w:rPr>
        <w:t>, operante a qualunque titolo nelle attività, risponde del proprio operato.</w:t>
      </w:r>
    </w:p>
    <w:p w14:paraId="0009A913" w14:textId="33B93B56" w:rsidR="0047262F" w:rsidRDefault="0072227B" w:rsidP="00647988">
      <w:pPr>
        <w:pStyle w:val="Paragrafoelenco"/>
        <w:numPr>
          <w:ilvl w:val="1"/>
          <w:numId w:val="5"/>
        </w:numPr>
        <w:spacing w:before="240" w:line="276" w:lineRule="auto"/>
        <w:ind w:left="567" w:hanging="567"/>
        <w:mirrorIndents/>
        <w:jc w:val="both"/>
        <w:rPr>
          <w:rFonts w:cstheme="minorHAnsi"/>
          <w:sz w:val="24"/>
          <w:szCs w:val="24"/>
          <w:lang w:val="it-IT"/>
        </w:rPr>
      </w:pPr>
      <w:r w:rsidRPr="0047262F">
        <w:rPr>
          <w:rFonts w:cstheme="minorHAnsi"/>
          <w:sz w:val="24"/>
          <w:szCs w:val="24"/>
          <w:lang w:val="it-IT"/>
        </w:rPr>
        <w:t xml:space="preserve">Il coordinamento di tutte le attività progettuali è in capo </w:t>
      </w:r>
      <w:r w:rsidR="00843A0F">
        <w:rPr>
          <w:rFonts w:cstheme="minorHAnsi"/>
          <w:sz w:val="24"/>
          <w:szCs w:val="24"/>
          <w:lang w:val="it-IT"/>
        </w:rPr>
        <w:t>a</w:t>
      </w:r>
      <w:r w:rsidR="00C9667A">
        <w:rPr>
          <w:rFonts w:cstheme="minorHAnsi"/>
          <w:sz w:val="24"/>
          <w:szCs w:val="24"/>
          <w:lang w:val="it-IT"/>
        </w:rPr>
        <w:t xml:space="preserve"> </w:t>
      </w:r>
      <w:r w:rsidR="00BE1F35" w:rsidRPr="00E60DDF">
        <w:rPr>
          <w:rFonts w:cstheme="minorHAnsi"/>
          <w:sz w:val="24"/>
          <w:szCs w:val="24"/>
          <w:lang w:val="it-IT"/>
        </w:rPr>
        <w:t>[INSERIRE]</w:t>
      </w:r>
      <w:r w:rsidRPr="0047262F">
        <w:rPr>
          <w:rFonts w:cstheme="minorHAnsi"/>
          <w:sz w:val="24"/>
          <w:szCs w:val="24"/>
          <w:lang w:val="it-IT"/>
        </w:rPr>
        <w:t>, che vigilerà sullo svolgimento delle attività secondo modalità e termini ritenuti efficaci.</w:t>
      </w:r>
    </w:p>
    <w:p w14:paraId="606FC114" w14:textId="31DC551A" w:rsidR="0047262F" w:rsidRDefault="0072227B" w:rsidP="00647988">
      <w:pPr>
        <w:pStyle w:val="Paragrafoelenco"/>
        <w:numPr>
          <w:ilvl w:val="1"/>
          <w:numId w:val="5"/>
        </w:numPr>
        <w:spacing w:before="240" w:line="276" w:lineRule="auto"/>
        <w:ind w:left="567" w:hanging="567"/>
        <w:mirrorIndents/>
        <w:jc w:val="both"/>
        <w:rPr>
          <w:rFonts w:cstheme="minorHAnsi"/>
          <w:sz w:val="24"/>
          <w:szCs w:val="24"/>
          <w:lang w:val="it-IT"/>
        </w:rPr>
      </w:pPr>
      <w:r w:rsidRPr="0047262F">
        <w:rPr>
          <w:rFonts w:cstheme="minorHAnsi"/>
          <w:sz w:val="24"/>
          <w:szCs w:val="24"/>
          <w:lang w:val="it-IT"/>
        </w:rPr>
        <w:t>Con la sottoscrizione della presente Convenzione</w:t>
      </w:r>
      <w:r w:rsidR="00C9667A">
        <w:rPr>
          <w:rFonts w:cstheme="minorHAnsi"/>
          <w:sz w:val="24"/>
          <w:szCs w:val="24"/>
          <w:lang w:val="it-IT"/>
        </w:rPr>
        <w:t>,</w:t>
      </w:r>
      <w:r w:rsidRPr="0047262F">
        <w:rPr>
          <w:rFonts w:cstheme="minorHAnsi"/>
          <w:sz w:val="24"/>
          <w:szCs w:val="24"/>
          <w:lang w:val="it-IT"/>
        </w:rPr>
        <w:t xml:space="preserve"> l’E</w:t>
      </w:r>
      <w:r w:rsidR="0069773E">
        <w:rPr>
          <w:rFonts w:cstheme="minorHAnsi"/>
          <w:sz w:val="24"/>
          <w:szCs w:val="24"/>
          <w:lang w:val="it-IT"/>
        </w:rPr>
        <w:t>AP</w:t>
      </w:r>
      <w:r w:rsidR="00C9667A">
        <w:rPr>
          <w:rFonts w:cstheme="minorHAnsi"/>
          <w:sz w:val="24"/>
          <w:szCs w:val="24"/>
          <w:lang w:val="it-IT"/>
        </w:rPr>
        <w:t xml:space="preserve"> </w:t>
      </w:r>
      <w:r w:rsidR="00BE1F35" w:rsidRPr="00E60DDF">
        <w:rPr>
          <w:rFonts w:cstheme="minorHAnsi"/>
          <w:sz w:val="24"/>
          <w:szCs w:val="24"/>
          <w:lang w:val="it-IT"/>
        </w:rPr>
        <w:t xml:space="preserve">[INSERIRE] </w:t>
      </w:r>
      <w:r w:rsidRPr="0047262F">
        <w:rPr>
          <w:rFonts w:cstheme="minorHAnsi"/>
          <w:sz w:val="24"/>
          <w:szCs w:val="24"/>
          <w:lang w:val="it-IT"/>
        </w:rPr>
        <w:t>si impegna a rispettare le vigenti norme contrattuali, regolamentari, previdenziali, assicurative e di sicurezza dei luoghi di lavoro. Il rapporto con il personale dipendente o prestatori d’opera intellettuale o di servizio o di collaboratori ad altro titolo è regolato dalle normative contrattali, previdenziali, assicurative e fiscali vigenti in materia.</w:t>
      </w:r>
    </w:p>
    <w:p w14:paraId="4FFC47E7" w14:textId="77777777" w:rsidR="0047262F" w:rsidRDefault="0072227B" w:rsidP="00647988">
      <w:pPr>
        <w:pStyle w:val="Paragrafoelenco"/>
        <w:numPr>
          <w:ilvl w:val="1"/>
          <w:numId w:val="5"/>
        </w:numPr>
        <w:spacing w:before="240" w:line="276" w:lineRule="auto"/>
        <w:ind w:left="567" w:hanging="567"/>
        <w:mirrorIndents/>
        <w:jc w:val="both"/>
        <w:rPr>
          <w:rFonts w:cstheme="minorHAnsi"/>
          <w:sz w:val="24"/>
          <w:szCs w:val="24"/>
          <w:lang w:val="it-IT"/>
        </w:rPr>
      </w:pPr>
      <w:r w:rsidRPr="0047262F">
        <w:rPr>
          <w:rFonts w:cstheme="minorHAnsi"/>
          <w:sz w:val="24"/>
          <w:szCs w:val="24"/>
          <w:lang w:val="it-IT"/>
        </w:rPr>
        <w:t>Si applica, altresì, per i soggetti tenuti alla relativa osservanza, il CCNL sottoscritto dalle OO.SS. maggiormente rappresentative.</w:t>
      </w:r>
    </w:p>
    <w:p w14:paraId="765C035A" w14:textId="3AD60078" w:rsidR="0047262F" w:rsidRDefault="0072227B" w:rsidP="00647988">
      <w:pPr>
        <w:pStyle w:val="Paragrafoelenco"/>
        <w:numPr>
          <w:ilvl w:val="1"/>
          <w:numId w:val="5"/>
        </w:numPr>
        <w:spacing w:before="240" w:line="276" w:lineRule="auto"/>
        <w:ind w:left="567" w:hanging="567"/>
        <w:mirrorIndents/>
        <w:jc w:val="both"/>
        <w:rPr>
          <w:rFonts w:cstheme="minorHAnsi"/>
          <w:sz w:val="24"/>
          <w:szCs w:val="24"/>
          <w:lang w:val="it-IT"/>
        </w:rPr>
      </w:pPr>
      <w:r w:rsidRPr="00CC3D63">
        <w:rPr>
          <w:rFonts w:cstheme="minorHAnsi"/>
          <w:sz w:val="24"/>
          <w:szCs w:val="24"/>
          <w:lang w:val="it-IT"/>
        </w:rPr>
        <w:t xml:space="preserve">Nessun rapporto intercorrerà, sotto tale profilo, con l’Amministrazione, </w:t>
      </w:r>
      <w:r w:rsidRPr="00F6292A">
        <w:rPr>
          <w:rFonts w:cstheme="minorHAnsi"/>
          <w:sz w:val="24"/>
          <w:szCs w:val="24"/>
          <w:lang w:val="it-IT"/>
        </w:rPr>
        <w:t>restando quindi ad esclusivo carico dell’E</w:t>
      </w:r>
      <w:r w:rsidR="0009685F" w:rsidRPr="00F6292A">
        <w:rPr>
          <w:rFonts w:cstheme="minorHAnsi"/>
          <w:sz w:val="24"/>
          <w:szCs w:val="24"/>
          <w:lang w:val="it-IT"/>
        </w:rPr>
        <w:t>AP</w:t>
      </w:r>
      <w:r w:rsidRPr="00F6292A">
        <w:rPr>
          <w:rFonts w:cstheme="minorHAnsi"/>
          <w:sz w:val="24"/>
          <w:szCs w:val="24"/>
          <w:lang w:val="it-IT"/>
        </w:rPr>
        <w:t xml:space="preserve"> tutti gli oneri relativi alla gestione del rapporto </w:t>
      </w:r>
      <w:r w:rsidRPr="0047262F">
        <w:rPr>
          <w:rFonts w:cstheme="minorHAnsi"/>
          <w:sz w:val="24"/>
          <w:szCs w:val="24"/>
          <w:lang w:val="it-IT"/>
        </w:rPr>
        <w:t>di lavoro con il personale impiegato nelle attività.</w:t>
      </w:r>
    </w:p>
    <w:p w14:paraId="69DBECEB" w14:textId="50B545AE" w:rsidR="0047262F" w:rsidRDefault="0072227B" w:rsidP="00647988">
      <w:pPr>
        <w:pStyle w:val="Paragrafoelenco"/>
        <w:numPr>
          <w:ilvl w:val="1"/>
          <w:numId w:val="5"/>
        </w:numPr>
        <w:spacing w:before="240" w:line="276" w:lineRule="auto"/>
        <w:ind w:left="567" w:hanging="567"/>
        <w:mirrorIndents/>
        <w:jc w:val="both"/>
        <w:rPr>
          <w:rFonts w:cstheme="minorHAnsi"/>
          <w:sz w:val="24"/>
          <w:szCs w:val="24"/>
          <w:lang w:val="it-IT"/>
        </w:rPr>
      </w:pPr>
      <w:r w:rsidRPr="0047262F">
        <w:rPr>
          <w:rFonts w:cstheme="minorHAnsi"/>
          <w:sz w:val="24"/>
          <w:szCs w:val="24"/>
          <w:lang w:val="it-IT"/>
        </w:rPr>
        <w:t>L’E</w:t>
      </w:r>
      <w:r w:rsidR="0009685F">
        <w:rPr>
          <w:rFonts w:cstheme="minorHAnsi"/>
          <w:sz w:val="24"/>
          <w:szCs w:val="24"/>
          <w:lang w:val="it-IT"/>
        </w:rPr>
        <w:t>AP</w:t>
      </w:r>
      <w:r w:rsidRPr="0047262F">
        <w:rPr>
          <w:rFonts w:cstheme="minorHAnsi"/>
          <w:sz w:val="24"/>
          <w:szCs w:val="24"/>
          <w:lang w:val="it-IT"/>
        </w:rPr>
        <w:t xml:space="preserve"> è inoltre tenuto a garantire, in caso di necessità, la sostituzione delle risorse umane con altre di pari competenza, professionalità ed esperienza, informandone tempestivamente il CGM</w:t>
      </w:r>
      <w:r w:rsidR="00885A59">
        <w:rPr>
          <w:rFonts w:cstheme="minorHAnsi"/>
          <w:sz w:val="24"/>
          <w:szCs w:val="24"/>
          <w:lang w:val="it-IT"/>
        </w:rPr>
        <w:t xml:space="preserve"> </w:t>
      </w:r>
      <w:r w:rsidR="00C9667A" w:rsidRPr="00E60DDF">
        <w:rPr>
          <w:rFonts w:cstheme="minorHAnsi"/>
          <w:sz w:val="24"/>
          <w:szCs w:val="24"/>
          <w:lang w:val="it-IT"/>
        </w:rPr>
        <w:t>[INSERIRE]</w:t>
      </w:r>
      <w:r w:rsidRPr="0047262F">
        <w:rPr>
          <w:rFonts w:cstheme="minorHAnsi"/>
          <w:sz w:val="24"/>
          <w:szCs w:val="24"/>
          <w:lang w:val="it-IT"/>
        </w:rPr>
        <w:t>, con la contestuale trasmissione del relativo curriculum vitae.</w:t>
      </w:r>
    </w:p>
    <w:p w14:paraId="485324D4" w14:textId="77777777" w:rsidR="0047262F" w:rsidRDefault="0072227B" w:rsidP="00647988">
      <w:pPr>
        <w:pStyle w:val="Paragrafoelenco"/>
        <w:numPr>
          <w:ilvl w:val="1"/>
          <w:numId w:val="5"/>
        </w:numPr>
        <w:spacing w:before="240" w:line="276" w:lineRule="auto"/>
        <w:ind w:left="567" w:hanging="567"/>
        <w:mirrorIndents/>
        <w:jc w:val="both"/>
        <w:rPr>
          <w:rFonts w:cstheme="minorHAnsi"/>
          <w:sz w:val="24"/>
          <w:szCs w:val="24"/>
          <w:lang w:val="it-IT"/>
        </w:rPr>
      </w:pPr>
      <w:r w:rsidRPr="0047262F">
        <w:rPr>
          <w:rFonts w:cstheme="minorHAnsi"/>
          <w:sz w:val="24"/>
          <w:szCs w:val="24"/>
          <w:lang w:val="it-IT"/>
        </w:rPr>
        <w:t>Tutto il personale svolgerà le attività con impegno e diligenza favorendo a tutti i livelli una responsabile collaborazione in armonia con le finalità e gli obiettivi della presente Convenzione, nonché della specifica natura giuridica del rapporto generato in termini di collaborazione.</w:t>
      </w:r>
    </w:p>
    <w:p w14:paraId="58BE4928" w14:textId="4C2B02CB" w:rsidR="0047262F" w:rsidRPr="00F6292A" w:rsidRDefault="0072227B" w:rsidP="00647988">
      <w:pPr>
        <w:pStyle w:val="Paragrafoelenco"/>
        <w:numPr>
          <w:ilvl w:val="1"/>
          <w:numId w:val="5"/>
        </w:numPr>
        <w:spacing w:before="240" w:line="276" w:lineRule="auto"/>
        <w:ind w:left="567" w:hanging="567"/>
        <w:mirrorIndents/>
        <w:jc w:val="both"/>
        <w:rPr>
          <w:rFonts w:cstheme="minorHAnsi"/>
          <w:sz w:val="24"/>
          <w:szCs w:val="24"/>
          <w:lang w:val="it-IT"/>
        </w:rPr>
      </w:pPr>
      <w:r w:rsidRPr="00CC3D63">
        <w:rPr>
          <w:rFonts w:cstheme="minorHAnsi"/>
          <w:sz w:val="24"/>
          <w:szCs w:val="24"/>
          <w:lang w:val="it-IT"/>
        </w:rPr>
        <w:t>Ai sensi dell’art. 2, co.</w:t>
      </w:r>
      <w:r w:rsidR="00217795" w:rsidRPr="00CC3D63">
        <w:rPr>
          <w:rFonts w:cstheme="minorHAnsi"/>
          <w:sz w:val="24"/>
          <w:szCs w:val="24"/>
          <w:lang w:val="it-IT"/>
        </w:rPr>
        <w:t xml:space="preserve"> </w:t>
      </w:r>
      <w:r w:rsidRPr="00CC3D63">
        <w:rPr>
          <w:rFonts w:cstheme="minorHAnsi"/>
          <w:sz w:val="24"/>
          <w:szCs w:val="24"/>
          <w:lang w:val="it-IT"/>
        </w:rPr>
        <w:t>3, del D.P.R. n. 62/2013 “</w:t>
      </w:r>
      <w:r w:rsidRPr="00CC3D63">
        <w:rPr>
          <w:rFonts w:cstheme="minorHAnsi"/>
          <w:i/>
          <w:iCs/>
          <w:sz w:val="24"/>
          <w:szCs w:val="24"/>
          <w:lang w:val="it-IT"/>
        </w:rPr>
        <w:t>Regolamento recante codice di comportamento dei dipendenti pubblici, a norma dell’art. 54 del D. Lgs. 30/03/01 n. 165</w:t>
      </w:r>
      <w:r w:rsidRPr="00CC3D63">
        <w:rPr>
          <w:rFonts w:cstheme="minorHAnsi"/>
          <w:sz w:val="24"/>
          <w:szCs w:val="24"/>
          <w:lang w:val="it-IT"/>
        </w:rPr>
        <w:t>”, l’ETS e, per suo tramite, i suoi dipendenti e/o collaboratori a qualsiasi titolo, si impegnano, pena la risoluzione della Convenzione, al rispetto degli obblighi di condotta previsti dai sopracitati codici per quanto compatibili</w:t>
      </w:r>
      <w:r w:rsidRPr="00F6292A">
        <w:rPr>
          <w:rFonts w:cstheme="minorHAnsi"/>
          <w:sz w:val="24"/>
          <w:szCs w:val="24"/>
          <w:lang w:val="it-IT"/>
        </w:rPr>
        <w:t>.</w:t>
      </w:r>
    </w:p>
    <w:p w14:paraId="017E2E32" w14:textId="77777777" w:rsidR="0047262F" w:rsidRDefault="0072227B" w:rsidP="00647988">
      <w:pPr>
        <w:pStyle w:val="Paragrafoelenco"/>
        <w:numPr>
          <w:ilvl w:val="1"/>
          <w:numId w:val="5"/>
        </w:numPr>
        <w:spacing w:before="240" w:line="276" w:lineRule="auto"/>
        <w:ind w:left="567" w:hanging="567"/>
        <w:mirrorIndents/>
        <w:jc w:val="both"/>
        <w:rPr>
          <w:rFonts w:cstheme="minorHAnsi"/>
          <w:sz w:val="24"/>
          <w:szCs w:val="24"/>
          <w:lang w:val="it-IT"/>
        </w:rPr>
      </w:pPr>
      <w:r w:rsidRPr="0047262F">
        <w:rPr>
          <w:rFonts w:cstheme="minorHAnsi"/>
          <w:sz w:val="24"/>
          <w:szCs w:val="24"/>
          <w:lang w:val="it-IT"/>
        </w:rPr>
        <w:t xml:space="preserve">Sia per le risorse economiche che per le risorse del personale occorre far riferimento al piano finanziario del Progetto definitivo declinato all’interno del </w:t>
      </w:r>
      <w:r w:rsidRPr="0047262F">
        <w:rPr>
          <w:rFonts w:cstheme="minorHAnsi"/>
          <w:sz w:val="24"/>
          <w:szCs w:val="24"/>
          <w:lang w:val="it-IT"/>
        </w:rPr>
        <w:lastRenderedPageBreak/>
        <w:t>Tavolo di co-progettazione, parte integrante e sostanziale della presente Convenzione.</w:t>
      </w:r>
    </w:p>
    <w:p w14:paraId="2FCA22EB" w14:textId="1310F067" w:rsidR="0072227B" w:rsidRPr="0047262F" w:rsidRDefault="0072227B" w:rsidP="00647988">
      <w:pPr>
        <w:pStyle w:val="Paragrafoelenco"/>
        <w:numPr>
          <w:ilvl w:val="1"/>
          <w:numId w:val="5"/>
        </w:numPr>
        <w:spacing w:before="240" w:line="276" w:lineRule="auto"/>
        <w:ind w:left="567" w:hanging="567"/>
        <w:mirrorIndents/>
        <w:jc w:val="both"/>
        <w:rPr>
          <w:rFonts w:cstheme="minorHAnsi"/>
          <w:sz w:val="24"/>
          <w:szCs w:val="24"/>
          <w:lang w:val="it-IT"/>
        </w:rPr>
      </w:pPr>
      <w:r w:rsidRPr="0047262F">
        <w:rPr>
          <w:rFonts w:cstheme="minorHAnsi"/>
          <w:sz w:val="24"/>
          <w:szCs w:val="24"/>
          <w:lang w:val="it-IT"/>
        </w:rPr>
        <w:t>L’E</w:t>
      </w:r>
      <w:r w:rsidR="0009685F">
        <w:rPr>
          <w:rFonts w:cstheme="minorHAnsi"/>
          <w:sz w:val="24"/>
          <w:szCs w:val="24"/>
          <w:lang w:val="it-IT"/>
        </w:rPr>
        <w:t>AP</w:t>
      </w:r>
      <w:r w:rsidRPr="0047262F">
        <w:rPr>
          <w:rFonts w:cstheme="minorHAnsi"/>
          <w:sz w:val="24"/>
          <w:szCs w:val="24"/>
          <w:lang w:val="it-IT"/>
        </w:rPr>
        <w:t xml:space="preserve"> è tenuto altresì all’osservanza di quanto stabilito dall’art. 16 del Decreto legislativo 3 luglio 2017 n.117, relativo al Lavoro negli Enti del </w:t>
      </w:r>
      <w:r w:rsidR="0009685F">
        <w:rPr>
          <w:rFonts w:cstheme="minorHAnsi"/>
          <w:sz w:val="24"/>
          <w:szCs w:val="24"/>
          <w:lang w:val="it-IT"/>
        </w:rPr>
        <w:t>T</w:t>
      </w:r>
      <w:r w:rsidRPr="0047262F">
        <w:rPr>
          <w:rFonts w:cstheme="minorHAnsi"/>
          <w:sz w:val="24"/>
          <w:szCs w:val="24"/>
          <w:lang w:val="it-IT"/>
        </w:rPr>
        <w:t xml:space="preserve">erzo </w:t>
      </w:r>
      <w:r w:rsidR="0009685F">
        <w:rPr>
          <w:rFonts w:cstheme="minorHAnsi"/>
          <w:sz w:val="24"/>
          <w:szCs w:val="24"/>
          <w:lang w:val="it-IT"/>
        </w:rPr>
        <w:t>S</w:t>
      </w:r>
      <w:r w:rsidRPr="0047262F">
        <w:rPr>
          <w:rFonts w:cstheme="minorHAnsi"/>
          <w:sz w:val="24"/>
          <w:szCs w:val="24"/>
          <w:lang w:val="it-IT"/>
        </w:rPr>
        <w:t>ettore, pena la risoluzione della presente Convenzione.</w:t>
      </w:r>
    </w:p>
    <w:p w14:paraId="388FF9F3" w14:textId="0626F86A" w:rsidR="0072227B" w:rsidRPr="007048A8" w:rsidRDefault="0072227B" w:rsidP="00771D85">
      <w:pPr>
        <w:spacing w:line="276" w:lineRule="auto"/>
        <w:jc w:val="both"/>
        <w:rPr>
          <w:rFonts w:cstheme="minorHAnsi"/>
          <w:b/>
          <w:bCs/>
          <w:sz w:val="24"/>
          <w:szCs w:val="24"/>
          <w:lang w:val="it-IT"/>
        </w:rPr>
      </w:pPr>
      <w:r w:rsidRPr="007048A8">
        <w:rPr>
          <w:rFonts w:cstheme="minorHAnsi"/>
          <w:b/>
          <w:bCs/>
          <w:sz w:val="24"/>
          <w:szCs w:val="24"/>
          <w:lang w:val="it-IT"/>
        </w:rPr>
        <w:t xml:space="preserve">Art. 5 – Procedura di co-progettazione </w:t>
      </w:r>
    </w:p>
    <w:p w14:paraId="6B722480" w14:textId="045828AB" w:rsidR="00A07FEB" w:rsidRDefault="0072227B" w:rsidP="00647988">
      <w:pPr>
        <w:pStyle w:val="Paragrafoelenco"/>
        <w:numPr>
          <w:ilvl w:val="1"/>
          <w:numId w:val="6"/>
        </w:numPr>
        <w:spacing w:line="276" w:lineRule="auto"/>
        <w:ind w:left="567" w:hanging="567"/>
        <w:mirrorIndents/>
        <w:jc w:val="both"/>
        <w:rPr>
          <w:rFonts w:cstheme="minorHAnsi"/>
          <w:sz w:val="24"/>
          <w:szCs w:val="24"/>
          <w:lang w:val="it-IT"/>
        </w:rPr>
      </w:pPr>
      <w:r w:rsidRPr="00A07FEB">
        <w:rPr>
          <w:rFonts w:cstheme="minorHAnsi"/>
          <w:sz w:val="24"/>
          <w:szCs w:val="24"/>
          <w:lang w:val="it-IT"/>
        </w:rPr>
        <w:t>Al fine di coordinare le azioni e procedere alla continua integrazione e diversificazione delle tipologie e modalità di intervento</w:t>
      </w:r>
      <w:r w:rsidR="0069704C">
        <w:rPr>
          <w:rFonts w:cstheme="minorHAnsi"/>
          <w:sz w:val="24"/>
          <w:szCs w:val="24"/>
          <w:lang w:val="it-IT"/>
        </w:rPr>
        <w:t>,</w:t>
      </w:r>
      <w:r w:rsidRPr="00A07FEB">
        <w:rPr>
          <w:rFonts w:cstheme="minorHAnsi"/>
          <w:sz w:val="24"/>
          <w:szCs w:val="24"/>
          <w:lang w:val="it-IT"/>
        </w:rPr>
        <w:t xml:space="preserve"> l’Amministrazione e l’E</w:t>
      </w:r>
      <w:r w:rsidR="001A6BF2">
        <w:rPr>
          <w:rFonts w:cstheme="minorHAnsi"/>
          <w:sz w:val="24"/>
          <w:szCs w:val="24"/>
          <w:lang w:val="it-IT"/>
        </w:rPr>
        <w:t>nte Attuatore Partner</w:t>
      </w:r>
      <w:r w:rsidRPr="00A07FEB">
        <w:rPr>
          <w:rFonts w:cstheme="minorHAnsi"/>
          <w:sz w:val="24"/>
          <w:szCs w:val="24"/>
          <w:lang w:val="it-IT"/>
        </w:rPr>
        <w:t xml:space="preserve"> si impegnano a mantenere aperta la co-progettazione, per l’intera durata del Progetto, con verifiche e aggiornamenti a cadenza periodica, o frequenza temporale definita in sede di coprogettazione, fermo restando il divieto di modifiche sostanziali del Progetto definitivo approvato.</w:t>
      </w:r>
    </w:p>
    <w:p w14:paraId="31A255DF" w14:textId="020FEDB1" w:rsidR="0072227B" w:rsidRPr="00A07FEB" w:rsidRDefault="0072227B" w:rsidP="00647988">
      <w:pPr>
        <w:pStyle w:val="Paragrafoelenco"/>
        <w:numPr>
          <w:ilvl w:val="1"/>
          <w:numId w:val="6"/>
        </w:numPr>
        <w:spacing w:line="276" w:lineRule="auto"/>
        <w:ind w:left="567" w:hanging="567"/>
        <w:mirrorIndents/>
        <w:jc w:val="both"/>
        <w:rPr>
          <w:rFonts w:cstheme="minorHAnsi"/>
          <w:sz w:val="24"/>
          <w:szCs w:val="24"/>
          <w:lang w:val="it-IT"/>
        </w:rPr>
      </w:pPr>
      <w:r w:rsidRPr="00A07FEB">
        <w:rPr>
          <w:rFonts w:cstheme="minorHAnsi"/>
          <w:sz w:val="24"/>
          <w:szCs w:val="24"/>
          <w:lang w:val="it-IT"/>
        </w:rPr>
        <w:t>L’Amministrazione si riserva la facoltà di chiedere all’E</w:t>
      </w:r>
      <w:r w:rsidR="00B608D8">
        <w:rPr>
          <w:rFonts w:cstheme="minorHAnsi"/>
          <w:sz w:val="24"/>
          <w:szCs w:val="24"/>
          <w:lang w:val="it-IT"/>
        </w:rPr>
        <w:t xml:space="preserve">AP </w:t>
      </w:r>
      <w:r w:rsidRPr="00A07FEB">
        <w:rPr>
          <w:rFonts w:cstheme="minorHAnsi"/>
          <w:sz w:val="24"/>
          <w:szCs w:val="24"/>
          <w:lang w:val="it-IT"/>
        </w:rPr>
        <w:t>la partecipazione in qualunque momento ad altri Tavolo di co-progettazione.</w:t>
      </w:r>
    </w:p>
    <w:p w14:paraId="3BC52254" w14:textId="77777777" w:rsidR="0072227B" w:rsidRPr="0072227B" w:rsidRDefault="0072227B" w:rsidP="00771D85">
      <w:pPr>
        <w:spacing w:line="276" w:lineRule="auto"/>
        <w:jc w:val="both"/>
        <w:rPr>
          <w:rFonts w:cstheme="minorHAnsi"/>
          <w:sz w:val="24"/>
          <w:szCs w:val="24"/>
          <w:lang w:val="it-IT"/>
        </w:rPr>
      </w:pPr>
    </w:p>
    <w:p w14:paraId="30BF1083" w14:textId="77777777" w:rsidR="00A07FEB" w:rsidRPr="007048A8" w:rsidRDefault="0072227B" w:rsidP="00771D85">
      <w:pPr>
        <w:spacing w:line="276" w:lineRule="auto"/>
        <w:jc w:val="both"/>
        <w:rPr>
          <w:rFonts w:cstheme="minorHAnsi"/>
          <w:b/>
          <w:bCs/>
          <w:sz w:val="24"/>
          <w:szCs w:val="24"/>
          <w:lang w:val="it-IT"/>
        </w:rPr>
      </w:pPr>
      <w:r w:rsidRPr="007048A8">
        <w:rPr>
          <w:rFonts w:cstheme="minorHAnsi"/>
          <w:b/>
          <w:bCs/>
          <w:sz w:val="24"/>
          <w:szCs w:val="24"/>
          <w:lang w:val="it-IT"/>
        </w:rPr>
        <w:t>Art. 6 – Assicurazioni</w:t>
      </w:r>
    </w:p>
    <w:p w14:paraId="326A48D9" w14:textId="6D61216A" w:rsidR="00436DA5" w:rsidRDefault="0072227B" w:rsidP="00647988">
      <w:pPr>
        <w:pStyle w:val="Paragrafoelenco"/>
        <w:numPr>
          <w:ilvl w:val="1"/>
          <w:numId w:val="7"/>
        </w:numPr>
        <w:spacing w:line="276" w:lineRule="auto"/>
        <w:ind w:left="567" w:hanging="567"/>
        <w:mirrorIndents/>
        <w:jc w:val="both"/>
        <w:rPr>
          <w:rFonts w:cstheme="minorHAnsi"/>
          <w:sz w:val="24"/>
          <w:szCs w:val="24"/>
          <w:lang w:val="it-IT"/>
        </w:rPr>
      </w:pPr>
      <w:r w:rsidRPr="00436DA5">
        <w:rPr>
          <w:rFonts w:cstheme="minorHAnsi"/>
          <w:sz w:val="24"/>
          <w:szCs w:val="24"/>
          <w:lang w:val="it-IT"/>
        </w:rPr>
        <w:t>In ogni caso, a tutela degli interessi pubblici del CGM</w:t>
      </w:r>
      <w:r w:rsidR="0069704C">
        <w:rPr>
          <w:rFonts w:cstheme="minorHAnsi"/>
          <w:sz w:val="24"/>
          <w:szCs w:val="24"/>
          <w:lang w:val="it-IT"/>
        </w:rPr>
        <w:t xml:space="preserve"> </w:t>
      </w:r>
      <w:r w:rsidR="0069704C" w:rsidRPr="00E60DDF">
        <w:rPr>
          <w:rFonts w:cstheme="minorHAnsi"/>
          <w:sz w:val="24"/>
          <w:szCs w:val="24"/>
          <w:lang w:val="it-IT"/>
        </w:rPr>
        <w:t>[INSERIRE]</w:t>
      </w:r>
      <w:r w:rsidR="00C87523">
        <w:rPr>
          <w:rFonts w:cstheme="minorHAnsi"/>
          <w:sz w:val="24"/>
          <w:szCs w:val="24"/>
          <w:lang w:val="it-IT"/>
        </w:rPr>
        <w:t>,</w:t>
      </w:r>
      <w:r w:rsidR="00C30289">
        <w:rPr>
          <w:rFonts w:cstheme="minorHAnsi"/>
          <w:sz w:val="24"/>
          <w:szCs w:val="24"/>
          <w:lang w:val="it-IT"/>
        </w:rPr>
        <w:t xml:space="preserve"> </w:t>
      </w:r>
      <w:r w:rsidRPr="00436DA5">
        <w:rPr>
          <w:rFonts w:cstheme="minorHAnsi"/>
          <w:sz w:val="24"/>
          <w:szCs w:val="24"/>
          <w:lang w:val="it-IT"/>
        </w:rPr>
        <w:t>l’E</w:t>
      </w:r>
      <w:r w:rsidR="001A6BF2">
        <w:rPr>
          <w:rFonts w:cstheme="minorHAnsi"/>
          <w:sz w:val="24"/>
          <w:szCs w:val="24"/>
          <w:lang w:val="it-IT"/>
        </w:rPr>
        <w:t>AP</w:t>
      </w:r>
      <w:r w:rsidRPr="00436DA5">
        <w:rPr>
          <w:rFonts w:cstheme="minorHAnsi"/>
          <w:sz w:val="24"/>
          <w:szCs w:val="24"/>
          <w:lang w:val="it-IT"/>
        </w:rPr>
        <w:t xml:space="preserve"> provvede alla copertura assicurativa di legge delle risorse umane, compresi i volontari, impiegate a qualunque titolo nelle attività di cui alla presente Convenzione.</w:t>
      </w:r>
    </w:p>
    <w:p w14:paraId="56448F54" w14:textId="7211AF09" w:rsidR="0072227B" w:rsidRPr="00436DA5" w:rsidRDefault="0072227B" w:rsidP="00647988">
      <w:pPr>
        <w:pStyle w:val="Paragrafoelenco"/>
        <w:numPr>
          <w:ilvl w:val="1"/>
          <w:numId w:val="7"/>
        </w:numPr>
        <w:spacing w:line="276" w:lineRule="auto"/>
        <w:ind w:left="567" w:hanging="567"/>
        <w:mirrorIndents/>
        <w:jc w:val="both"/>
        <w:rPr>
          <w:rFonts w:cstheme="minorHAnsi"/>
          <w:sz w:val="24"/>
          <w:szCs w:val="24"/>
          <w:lang w:val="it-IT"/>
        </w:rPr>
      </w:pPr>
      <w:r w:rsidRPr="00436DA5">
        <w:rPr>
          <w:rFonts w:cstheme="minorHAnsi"/>
          <w:sz w:val="24"/>
          <w:szCs w:val="24"/>
          <w:lang w:val="it-IT"/>
        </w:rPr>
        <w:t>L’ E</w:t>
      </w:r>
      <w:r w:rsidR="001A6BF2">
        <w:rPr>
          <w:rFonts w:cstheme="minorHAnsi"/>
          <w:sz w:val="24"/>
          <w:szCs w:val="24"/>
          <w:lang w:val="it-IT"/>
        </w:rPr>
        <w:t>AP</w:t>
      </w:r>
      <w:r w:rsidRPr="00436DA5">
        <w:rPr>
          <w:rFonts w:cstheme="minorHAnsi"/>
          <w:sz w:val="24"/>
          <w:szCs w:val="24"/>
          <w:lang w:val="it-IT"/>
        </w:rPr>
        <w:t xml:space="preserve"> è responsabile civilmente e penalmente di tutti i danni di qualsiasi natura che possano derivare a persone o cose legate allo svolgimento delle attività, con la conseguenza che il CGM </w:t>
      </w:r>
      <w:r w:rsidR="0069704C" w:rsidRPr="00E60DDF">
        <w:rPr>
          <w:rFonts w:cstheme="minorHAnsi"/>
          <w:sz w:val="24"/>
          <w:szCs w:val="24"/>
          <w:lang w:val="it-IT"/>
        </w:rPr>
        <w:t xml:space="preserve">[INSERIRE] </w:t>
      </w:r>
      <w:r w:rsidRPr="00436DA5">
        <w:rPr>
          <w:rFonts w:cstheme="minorHAnsi"/>
          <w:sz w:val="24"/>
          <w:szCs w:val="24"/>
          <w:lang w:val="it-IT"/>
        </w:rPr>
        <w:t>è sollevato da qualunque pretesa, azione, domanda o altro che possa loro derivare, direttamente o indirettamente, dalle attività della presente Convenzione.</w:t>
      </w:r>
    </w:p>
    <w:p w14:paraId="2BB9EF94" w14:textId="77777777" w:rsidR="0072227B" w:rsidRPr="0072227B" w:rsidRDefault="0072227B" w:rsidP="00771D85">
      <w:pPr>
        <w:spacing w:line="276" w:lineRule="auto"/>
        <w:jc w:val="both"/>
        <w:rPr>
          <w:rFonts w:cstheme="minorHAnsi"/>
          <w:sz w:val="24"/>
          <w:szCs w:val="24"/>
          <w:lang w:val="it-IT"/>
        </w:rPr>
      </w:pPr>
    </w:p>
    <w:p w14:paraId="7A479346" w14:textId="55805AEC" w:rsidR="0072227B" w:rsidRPr="007048A8" w:rsidRDefault="0072227B" w:rsidP="00771D85">
      <w:pPr>
        <w:spacing w:line="276" w:lineRule="auto"/>
        <w:jc w:val="both"/>
        <w:rPr>
          <w:rFonts w:cstheme="minorHAnsi"/>
          <w:b/>
          <w:bCs/>
          <w:sz w:val="24"/>
          <w:szCs w:val="24"/>
          <w:lang w:val="it-IT"/>
        </w:rPr>
      </w:pPr>
      <w:r w:rsidRPr="007048A8">
        <w:rPr>
          <w:rFonts w:cstheme="minorHAnsi"/>
          <w:b/>
          <w:bCs/>
          <w:sz w:val="24"/>
          <w:szCs w:val="24"/>
          <w:lang w:val="it-IT"/>
        </w:rPr>
        <w:t>Art. 7 – Modalità di erogazione del contributo per la realizzazione degli interventi</w:t>
      </w:r>
    </w:p>
    <w:p w14:paraId="72B3521A" w14:textId="43E6E4D5" w:rsidR="0072227B" w:rsidRPr="00CC3D63" w:rsidRDefault="00CE616C" w:rsidP="00CC3D63">
      <w:pPr>
        <w:spacing w:line="276" w:lineRule="auto"/>
        <w:mirrorIndents/>
        <w:jc w:val="both"/>
        <w:rPr>
          <w:rFonts w:cstheme="minorHAnsi"/>
          <w:sz w:val="24"/>
          <w:szCs w:val="24"/>
          <w:lang w:val="it-IT"/>
        </w:rPr>
      </w:pPr>
      <w:r>
        <w:rPr>
          <w:rFonts w:cstheme="minorHAnsi"/>
          <w:sz w:val="24"/>
          <w:szCs w:val="24"/>
          <w:lang w:val="it-IT"/>
        </w:rPr>
        <w:t xml:space="preserve">7.1 </w:t>
      </w:r>
      <w:r w:rsidR="0072227B" w:rsidRPr="00CC3D63">
        <w:rPr>
          <w:rFonts w:cstheme="minorHAnsi"/>
          <w:sz w:val="24"/>
          <w:szCs w:val="24"/>
          <w:lang w:val="it-IT"/>
        </w:rPr>
        <w:t>Il contributo sarà corrisposto secondo le seguenti</w:t>
      </w:r>
      <w:r w:rsidR="00A92AF9" w:rsidRPr="00CC3D63">
        <w:rPr>
          <w:rFonts w:cstheme="minorHAnsi"/>
          <w:sz w:val="24"/>
          <w:szCs w:val="24"/>
          <w:lang w:val="it-IT"/>
        </w:rPr>
        <w:t xml:space="preserve"> m</w:t>
      </w:r>
      <w:r w:rsidR="0072227B" w:rsidRPr="00CC3D63">
        <w:rPr>
          <w:rFonts w:cstheme="minorHAnsi"/>
          <w:sz w:val="24"/>
          <w:szCs w:val="24"/>
          <w:lang w:val="it-IT"/>
        </w:rPr>
        <w:t>odalità:</w:t>
      </w:r>
    </w:p>
    <w:p w14:paraId="6008D33A" w14:textId="2ABB7A90" w:rsidR="00A92AF9" w:rsidRPr="00A92AF9" w:rsidRDefault="00A92AF9" w:rsidP="00A92AF9">
      <w:pPr>
        <w:pStyle w:val="Paragrafoelenco"/>
        <w:numPr>
          <w:ilvl w:val="0"/>
          <w:numId w:val="32"/>
        </w:numPr>
        <w:spacing w:after="0" w:line="276" w:lineRule="auto"/>
        <w:jc w:val="both"/>
        <w:rPr>
          <w:rFonts w:ascii="Arial" w:hAnsi="Arial" w:cs="Arial"/>
          <w:sz w:val="24"/>
          <w:szCs w:val="24"/>
          <w:lang w:val="it-IT"/>
        </w:rPr>
      </w:pPr>
      <w:r w:rsidRPr="00A92AF9">
        <w:rPr>
          <w:rFonts w:ascii="Arial" w:hAnsi="Arial" w:cs="Arial"/>
          <w:sz w:val="24"/>
          <w:szCs w:val="24"/>
          <w:lang w:val="it-IT"/>
        </w:rPr>
        <w:t xml:space="preserve">erogazione di un acconto pari al massimo del </w:t>
      </w:r>
      <w:r w:rsidR="009A1977">
        <w:rPr>
          <w:rFonts w:ascii="Arial" w:hAnsi="Arial" w:cs="Arial"/>
          <w:sz w:val="24"/>
          <w:szCs w:val="24"/>
          <w:lang w:val="it-IT"/>
        </w:rPr>
        <w:t>1</w:t>
      </w:r>
      <w:r w:rsidRPr="00A92AF9">
        <w:rPr>
          <w:rFonts w:ascii="Arial" w:hAnsi="Arial" w:cs="Arial"/>
          <w:sz w:val="24"/>
          <w:szCs w:val="24"/>
          <w:lang w:val="it-IT"/>
        </w:rPr>
        <w:t>5 % dell’intero importo oggetto della Convenzione;</w:t>
      </w:r>
    </w:p>
    <w:p w14:paraId="4D9C43F7" w14:textId="5F694531" w:rsidR="00A92AF9" w:rsidRPr="00A92AF9" w:rsidRDefault="00A92AF9" w:rsidP="00A92AF9">
      <w:pPr>
        <w:pStyle w:val="Paragrafoelenco"/>
        <w:numPr>
          <w:ilvl w:val="0"/>
          <w:numId w:val="32"/>
        </w:numPr>
        <w:spacing w:after="0" w:line="276" w:lineRule="auto"/>
        <w:contextualSpacing w:val="0"/>
        <w:jc w:val="both"/>
        <w:rPr>
          <w:rFonts w:ascii="Arial" w:hAnsi="Arial" w:cs="Arial"/>
          <w:sz w:val="24"/>
          <w:szCs w:val="24"/>
          <w:lang w:val="it-IT"/>
        </w:rPr>
      </w:pPr>
      <w:r w:rsidRPr="00A92AF9">
        <w:rPr>
          <w:rFonts w:ascii="Arial" w:hAnsi="Arial" w:cs="Arial"/>
          <w:sz w:val="24"/>
          <w:szCs w:val="24"/>
          <w:lang w:val="it-IT"/>
        </w:rPr>
        <w:t xml:space="preserve">erogazione del rimborso delle spese sostenute e documentate, dietro presentazione di domande di rimborso supportate da adeguati giustificativi secondo la normativa applicabile riconducibili alle voci di spesa del piano finanziario approvato dal Tavolo di co-progettazione, fatta salva l’ipotesi di riduzione o revoca del contributo. L’EAP invia, al termine di ogni trimestre, al </w:t>
      </w:r>
      <w:r w:rsidRPr="00A92AF9">
        <w:rPr>
          <w:rFonts w:ascii="Arial" w:hAnsi="Arial" w:cs="Arial"/>
          <w:sz w:val="24"/>
          <w:szCs w:val="24"/>
          <w:lang w:val="it-IT"/>
        </w:rPr>
        <w:lastRenderedPageBreak/>
        <w:t>CGM la Relazione delle attività</w:t>
      </w:r>
      <w:r w:rsidR="00EA6BBD">
        <w:rPr>
          <w:rFonts w:ascii="Arial" w:hAnsi="Arial" w:cs="Arial"/>
          <w:sz w:val="24"/>
          <w:szCs w:val="24"/>
          <w:lang w:val="it-IT"/>
        </w:rPr>
        <w:t xml:space="preserve"> erogate ai destinatari</w:t>
      </w:r>
      <w:r w:rsidRPr="00A92AF9">
        <w:rPr>
          <w:rFonts w:ascii="Arial" w:hAnsi="Arial" w:cs="Arial"/>
          <w:sz w:val="24"/>
          <w:szCs w:val="24"/>
          <w:lang w:val="it-IT"/>
        </w:rPr>
        <w:t xml:space="preserve">, che dà conto dello stato di attuazione dei percorsi per l’autonomia con i relativi risultati conseguiti in termini di avanzamento finanziario, procedurale e fisico. Previa approvazione della relazione da parte del CGM, l’EAP presenta la relativa fattura ai sensi di legge. Il pagamento verrà effettuato, sul conto corrente dell’EAP dedicato al progetto, a seguito di esito positivo delle verifiche di </w:t>
      </w:r>
      <w:proofErr w:type="spellStart"/>
      <w:r w:rsidRPr="00A92AF9">
        <w:rPr>
          <w:rFonts w:ascii="Arial" w:hAnsi="Arial" w:cs="Arial"/>
          <w:sz w:val="24"/>
          <w:szCs w:val="24"/>
          <w:lang w:val="it-IT"/>
        </w:rPr>
        <w:t>pagabilità</w:t>
      </w:r>
      <w:proofErr w:type="spellEnd"/>
      <w:r w:rsidRPr="00A92AF9">
        <w:rPr>
          <w:rFonts w:ascii="Arial" w:hAnsi="Arial" w:cs="Arial"/>
          <w:sz w:val="24"/>
          <w:szCs w:val="24"/>
          <w:lang w:val="it-IT"/>
        </w:rPr>
        <w:t xml:space="preserve"> svolte dall’Ufficio II della DGCOE (nella disponibilità di risorse del PN Inclusione 2021-2027), per la parte eccedente l’anticipazione corrisposta;</w:t>
      </w:r>
    </w:p>
    <w:p w14:paraId="7EE84A25" w14:textId="77777777" w:rsidR="00A92AF9" w:rsidRPr="00A92AF9" w:rsidRDefault="00A92AF9" w:rsidP="00A92AF9">
      <w:pPr>
        <w:pStyle w:val="Paragrafoelenco"/>
        <w:numPr>
          <w:ilvl w:val="0"/>
          <w:numId w:val="32"/>
        </w:numPr>
        <w:spacing w:after="0" w:line="276" w:lineRule="auto"/>
        <w:contextualSpacing w:val="0"/>
        <w:jc w:val="both"/>
        <w:rPr>
          <w:rFonts w:ascii="Arial" w:hAnsi="Arial" w:cs="Arial"/>
          <w:sz w:val="24"/>
          <w:szCs w:val="24"/>
          <w:lang w:val="it-IT"/>
        </w:rPr>
      </w:pPr>
      <w:r w:rsidRPr="00A92AF9">
        <w:rPr>
          <w:rFonts w:ascii="Arial" w:hAnsi="Arial" w:cs="Arial"/>
          <w:sz w:val="24"/>
          <w:szCs w:val="24"/>
          <w:lang w:val="it-IT"/>
        </w:rPr>
        <w:t>erogazione del saldo, a seguito della presentazione della rendicontazione finale, unitamente alla Dichiarazione di chiusura delle attività, secondo quanto previsto dalla Convenzione che verrà stipulata tra CGM ed ETS individuato quale EAP.</w:t>
      </w:r>
    </w:p>
    <w:p w14:paraId="486399AD" w14:textId="77777777" w:rsidR="00A92AF9" w:rsidRPr="00AC60A2" w:rsidRDefault="00A92AF9" w:rsidP="00A92AF9">
      <w:pPr>
        <w:spacing w:line="276" w:lineRule="auto"/>
        <w:ind w:left="624"/>
        <w:jc w:val="both"/>
        <w:rPr>
          <w:rFonts w:cstheme="minorHAnsi"/>
          <w:sz w:val="24"/>
          <w:szCs w:val="24"/>
          <w:lang w:val="it-IT"/>
        </w:rPr>
      </w:pPr>
      <w:r w:rsidRPr="00AC60A2">
        <w:rPr>
          <w:rFonts w:cstheme="minorHAnsi"/>
          <w:sz w:val="24"/>
          <w:szCs w:val="24"/>
          <w:lang w:val="it-IT"/>
        </w:rPr>
        <w:t>Il rimborso delle spese sarà riconosciuto solo su presentazione di:</w:t>
      </w:r>
    </w:p>
    <w:p w14:paraId="300B68E0" w14:textId="77777777" w:rsidR="00A92AF9" w:rsidRPr="00CE2C50" w:rsidRDefault="00A92AF9" w:rsidP="00A92AF9">
      <w:pPr>
        <w:pStyle w:val="Paragrafoelenco"/>
        <w:numPr>
          <w:ilvl w:val="0"/>
          <w:numId w:val="17"/>
        </w:numPr>
        <w:spacing w:line="276" w:lineRule="auto"/>
        <w:jc w:val="both"/>
        <w:rPr>
          <w:rFonts w:cstheme="minorHAnsi"/>
          <w:sz w:val="24"/>
          <w:szCs w:val="24"/>
          <w:lang w:val="it-IT"/>
        </w:rPr>
      </w:pPr>
      <w:r w:rsidRPr="00CE2C50">
        <w:rPr>
          <w:rFonts w:cstheme="minorHAnsi"/>
          <w:sz w:val="24"/>
          <w:szCs w:val="24"/>
          <w:lang w:val="it-IT"/>
        </w:rPr>
        <w:t>specifica relazione illustrativa delle attività svolte sottoscritta digitalmente;</w:t>
      </w:r>
    </w:p>
    <w:p w14:paraId="40C329D9" w14:textId="46F8BA9F" w:rsidR="00A92AF9" w:rsidRDefault="00A92AF9" w:rsidP="00A92AF9">
      <w:pPr>
        <w:pStyle w:val="Paragrafoelenco"/>
        <w:numPr>
          <w:ilvl w:val="0"/>
          <w:numId w:val="17"/>
        </w:numPr>
        <w:spacing w:line="276" w:lineRule="auto"/>
        <w:jc w:val="both"/>
        <w:rPr>
          <w:rFonts w:cstheme="minorHAnsi"/>
          <w:sz w:val="24"/>
          <w:szCs w:val="24"/>
          <w:lang w:val="it-IT"/>
        </w:rPr>
      </w:pPr>
      <w:r w:rsidRPr="00CE2C50">
        <w:rPr>
          <w:rFonts w:cstheme="minorHAnsi"/>
          <w:sz w:val="24"/>
          <w:szCs w:val="24"/>
          <w:lang w:val="it-IT"/>
        </w:rPr>
        <w:t>dichiarazione contenente l’elenco dettagliato delle spese sostenute e quietanzate (compresa la quota in acconto e quella via via erogata)</w:t>
      </w:r>
      <w:r w:rsidR="0047331B">
        <w:rPr>
          <w:rFonts w:cstheme="minorHAnsi"/>
          <w:sz w:val="24"/>
          <w:szCs w:val="24"/>
          <w:lang w:val="it-IT"/>
        </w:rPr>
        <w:t>,</w:t>
      </w:r>
      <w:r w:rsidRPr="00CE2C50">
        <w:rPr>
          <w:rFonts w:cstheme="minorHAnsi"/>
          <w:sz w:val="24"/>
          <w:szCs w:val="24"/>
          <w:lang w:val="it-IT"/>
        </w:rPr>
        <w:t xml:space="preserve"> sottoscritta digitalmente corredata da relativa documentazione giustificativa e documentazione contabile quietanzata riportante il CUP [INSERIRE] del Progetto.</w:t>
      </w:r>
    </w:p>
    <w:p w14:paraId="1A3069EA" w14:textId="4518D004" w:rsidR="006A5282" w:rsidRPr="002C4F4B" w:rsidRDefault="002C4F4B" w:rsidP="00716B04">
      <w:pPr>
        <w:spacing w:line="276" w:lineRule="auto"/>
        <w:ind w:left="700"/>
        <w:jc w:val="both"/>
        <w:rPr>
          <w:rFonts w:cstheme="minorHAnsi"/>
          <w:sz w:val="24"/>
          <w:szCs w:val="24"/>
          <w:lang w:val="it-IT"/>
        </w:rPr>
      </w:pPr>
      <w:r w:rsidRPr="002C4F4B">
        <w:rPr>
          <w:rFonts w:ascii="Arial" w:hAnsi="Arial" w:cs="Arial"/>
          <w:sz w:val="24"/>
          <w:szCs w:val="24"/>
          <w:lang w:val="it-IT"/>
        </w:rPr>
        <w:t>A conclusione delle attività, l’EAP presenterà, entro e non oltre 60 giorni, una relazione finale, sottoscritta digitalmente, delle attività svolte e concluse, evidenziando i risultati raggiunti per i singoli percorsi per l’autonomia.</w:t>
      </w:r>
    </w:p>
    <w:p w14:paraId="5353B998" w14:textId="04EA7A08" w:rsidR="006A5282" w:rsidRDefault="0072227B" w:rsidP="00122B45">
      <w:pPr>
        <w:pStyle w:val="Paragrafoelenco"/>
        <w:numPr>
          <w:ilvl w:val="1"/>
          <w:numId w:val="23"/>
        </w:numPr>
        <w:spacing w:line="276" w:lineRule="auto"/>
        <w:ind w:left="567" w:hanging="567"/>
        <w:mirrorIndents/>
        <w:jc w:val="both"/>
        <w:rPr>
          <w:rFonts w:cstheme="minorHAnsi"/>
          <w:sz w:val="24"/>
          <w:szCs w:val="24"/>
          <w:lang w:val="it-IT"/>
        </w:rPr>
      </w:pPr>
      <w:r w:rsidRPr="006A5282">
        <w:rPr>
          <w:rFonts w:cstheme="minorHAnsi"/>
          <w:sz w:val="24"/>
          <w:szCs w:val="24"/>
          <w:lang w:val="it-IT"/>
        </w:rPr>
        <w:t>L’E</w:t>
      </w:r>
      <w:r w:rsidR="001A6BF2">
        <w:rPr>
          <w:rFonts w:cstheme="minorHAnsi"/>
          <w:sz w:val="24"/>
          <w:szCs w:val="24"/>
          <w:lang w:val="it-IT"/>
        </w:rPr>
        <w:t>AP</w:t>
      </w:r>
      <w:r w:rsidRPr="006A5282">
        <w:rPr>
          <w:rFonts w:cstheme="minorHAnsi"/>
          <w:sz w:val="24"/>
          <w:szCs w:val="24"/>
          <w:lang w:val="it-IT"/>
        </w:rPr>
        <w:t xml:space="preserve"> con la sottoscrizione della presente Convenzione espressamente accetta quanto previsto dalla vigente disciplina in materia di tracciabilità dei flussi finanziari e per gli effetti dichiara che utilizzerà il seguente C/C intestato a </w:t>
      </w:r>
      <w:r w:rsidR="00A87644" w:rsidRPr="00E60DDF">
        <w:rPr>
          <w:rFonts w:cstheme="minorHAnsi"/>
          <w:sz w:val="24"/>
          <w:szCs w:val="24"/>
          <w:lang w:val="it-IT"/>
        </w:rPr>
        <w:t xml:space="preserve">[INSERIRE] </w:t>
      </w:r>
      <w:r w:rsidRPr="006A5282">
        <w:rPr>
          <w:rFonts w:cstheme="minorHAnsi"/>
          <w:sz w:val="24"/>
          <w:szCs w:val="24"/>
          <w:lang w:val="it-IT"/>
        </w:rPr>
        <w:t xml:space="preserve">avente le seguenti coordinate </w:t>
      </w:r>
      <w:r w:rsidR="00A87644" w:rsidRPr="00E60DDF">
        <w:rPr>
          <w:rFonts w:cstheme="minorHAnsi"/>
          <w:sz w:val="24"/>
          <w:szCs w:val="24"/>
          <w:lang w:val="it-IT"/>
        </w:rPr>
        <w:t>[INSERIRE]</w:t>
      </w:r>
      <w:r w:rsidRPr="006A5282">
        <w:rPr>
          <w:rFonts w:cstheme="minorHAnsi"/>
          <w:sz w:val="24"/>
          <w:szCs w:val="24"/>
          <w:lang w:val="it-IT"/>
        </w:rPr>
        <w:t>.</w:t>
      </w:r>
    </w:p>
    <w:p w14:paraId="0F39F3BE" w14:textId="4B8E1B99" w:rsidR="00680954" w:rsidRDefault="0072227B" w:rsidP="00122B45">
      <w:pPr>
        <w:pStyle w:val="Paragrafoelenco"/>
        <w:numPr>
          <w:ilvl w:val="1"/>
          <w:numId w:val="23"/>
        </w:numPr>
        <w:spacing w:line="276" w:lineRule="auto"/>
        <w:ind w:left="567" w:hanging="567"/>
        <w:mirrorIndents/>
        <w:jc w:val="both"/>
        <w:rPr>
          <w:rFonts w:cstheme="minorHAnsi"/>
          <w:sz w:val="24"/>
          <w:szCs w:val="24"/>
          <w:lang w:val="it-IT"/>
        </w:rPr>
      </w:pPr>
      <w:r w:rsidRPr="006A5282">
        <w:rPr>
          <w:rFonts w:cstheme="minorHAnsi"/>
          <w:sz w:val="24"/>
          <w:szCs w:val="24"/>
          <w:lang w:val="it-IT"/>
        </w:rPr>
        <w:t>In caso di variazione intervenuta in ordine agli estremi identificativi del conto corrente dedicato o alle persone delegate ad operare sullo stesso, l’E</w:t>
      </w:r>
      <w:r w:rsidR="001A6BF2">
        <w:rPr>
          <w:rFonts w:cstheme="minorHAnsi"/>
          <w:sz w:val="24"/>
          <w:szCs w:val="24"/>
          <w:lang w:val="it-IT"/>
        </w:rPr>
        <w:t>AP</w:t>
      </w:r>
      <w:r w:rsidRPr="006A5282">
        <w:rPr>
          <w:rFonts w:cstheme="minorHAnsi"/>
          <w:sz w:val="24"/>
          <w:szCs w:val="24"/>
          <w:lang w:val="it-IT"/>
        </w:rPr>
        <w:t xml:space="preserve"> è tenuto a darne comunicazione tempestiva e comunque entro e non oltre sette giorni. In difetto di tale comunicazione, l’E</w:t>
      </w:r>
      <w:r w:rsidR="001A6BF2">
        <w:rPr>
          <w:rFonts w:cstheme="minorHAnsi"/>
          <w:sz w:val="24"/>
          <w:szCs w:val="24"/>
          <w:lang w:val="it-IT"/>
        </w:rPr>
        <w:t>AP</w:t>
      </w:r>
      <w:r w:rsidRPr="006A5282">
        <w:rPr>
          <w:rFonts w:cstheme="minorHAnsi"/>
          <w:sz w:val="24"/>
          <w:szCs w:val="24"/>
          <w:lang w:val="it-IT"/>
        </w:rPr>
        <w:t xml:space="preserve"> non potrà, tra l’altro, sollevare eccezioni in ordine ad eventuali ritardi dei pagamenti, né in ordine ai pagamenti già effettuati.</w:t>
      </w:r>
    </w:p>
    <w:p w14:paraId="5A579A6A" w14:textId="040AD3D8" w:rsidR="00680954" w:rsidRDefault="0072227B" w:rsidP="00122B45">
      <w:pPr>
        <w:pStyle w:val="Paragrafoelenco"/>
        <w:numPr>
          <w:ilvl w:val="1"/>
          <w:numId w:val="23"/>
        </w:numPr>
        <w:spacing w:line="276" w:lineRule="auto"/>
        <w:ind w:left="567" w:hanging="567"/>
        <w:mirrorIndents/>
        <w:jc w:val="both"/>
        <w:rPr>
          <w:rFonts w:cstheme="minorHAnsi"/>
          <w:sz w:val="24"/>
          <w:szCs w:val="24"/>
          <w:lang w:val="it-IT"/>
        </w:rPr>
      </w:pPr>
      <w:r w:rsidRPr="00680954">
        <w:rPr>
          <w:rFonts w:cstheme="minorHAnsi"/>
          <w:sz w:val="24"/>
          <w:szCs w:val="24"/>
          <w:lang w:val="it-IT"/>
        </w:rPr>
        <w:t>Qualora, in esito a ulteriori controlli, si evidenziassero irregolarità o costi rendicontati riconosciuti inferiori alle somme liquidate, l’E</w:t>
      </w:r>
      <w:r w:rsidR="001A6BF2">
        <w:rPr>
          <w:rFonts w:cstheme="minorHAnsi"/>
          <w:sz w:val="24"/>
          <w:szCs w:val="24"/>
          <w:lang w:val="it-IT"/>
        </w:rPr>
        <w:t>AP</w:t>
      </w:r>
      <w:r w:rsidRPr="00680954">
        <w:rPr>
          <w:rFonts w:cstheme="minorHAnsi"/>
          <w:sz w:val="24"/>
          <w:szCs w:val="24"/>
          <w:lang w:val="it-IT"/>
        </w:rPr>
        <w:t xml:space="preserve"> si impegna a restituire quanto indebitamente percepito, fatto salvo eventuale conguaglio con gli importi ancora da erogare.</w:t>
      </w:r>
    </w:p>
    <w:p w14:paraId="7A227E7E" w14:textId="381F36E4" w:rsidR="00680954" w:rsidRDefault="0072227B" w:rsidP="00122B45">
      <w:pPr>
        <w:pStyle w:val="Paragrafoelenco"/>
        <w:numPr>
          <w:ilvl w:val="1"/>
          <w:numId w:val="23"/>
        </w:numPr>
        <w:spacing w:line="276" w:lineRule="auto"/>
        <w:ind w:left="567" w:hanging="567"/>
        <w:mirrorIndents/>
        <w:jc w:val="both"/>
        <w:rPr>
          <w:rFonts w:cstheme="minorHAnsi"/>
          <w:sz w:val="24"/>
          <w:szCs w:val="24"/>
          <w:lang w:val="it-IT"/>
        </w:rPr>
      </w:pPr>
      <w:r w:rsidRPr="00680954">
        <w:rPr>
          <w:rFonts w:cstheme="minorHAnsi"/>
          <w:sz w:val="24"/>
          <w:szCs w:val="24"/>
          <w:lang w:val="it-IT"/>
        </w:rPr>
        <w:t>La corresponsione dei singoli importi sarà subordinata all’accertamento della regolarità contributiva dell’E</w:t>
      </w:r>
      <w:r w:rsidR="001A6BF2">
        <w:rPr>
          <w:rFonts w:cstheme="minorHAnsi"/>
          <w:sz w:val="24"/>
          <w:szCs w:val="24"/>
          <w:lang w:val="it-IT"/>
        </w:rPr>
        <w:t>AP</w:t>
      </w:r>
      <w:r w:rsidRPr="00680954">
        <w:rPr>
          <w:rFonts w:cstheme="minorHAnsi"/>
          <w:sz w:val="24"/>
          <w:szCs w:val="24"/>
          <w:lang w:val="it-IT"/>
        </w:rPr>
        <w:t>, attestata da certificazione DURC in corso di validità.</w:t>
      </w:r>
    </w:p>
    <w:p w14:paraId="6C8AE892" w14:textId="77777777" w:rsidR="00680954" w:rsidRDefault="0072227B" w:rsidP="00122B45">
      <w:pPr>
        <w:pStyle w:val="Paragrafoelenco"/>
        <w:numPr>
          <w:ilvl w:val="1"/>
          <w:numId w:val="23"/>
        </w:numPr>
        <w:spacing w:line="276" w:lineRule="auto"/>
        <w:ind w:left="567" w:hanging="567"/>
        <w:mirrorIndents/>
        <w:jc w:val="both"/>
        <w:rPr>
          <w:rFonts w:cstheme="minorHAnsi"/>
          <w:sz w:val="24"/>
          <w:szCs w:val="24"/>
          <w:lang w:val="it-IT"/>
        </w:rPr>
      </w:pPr>
      <w:r w:rsidRPr="00680954">
        <w:rPr>
          <w:rFonts w:cstheme="minorHAnsi"/>
          <w:sz w:val="24"/>
          <w:szCs w:val="24"/>
          <w:lang w:val="it-IT"/>
        </w:rPr>
        <w:lastRenderedPageBreak/>
        <w:t>Le spese ammissibili sono quelle esplicitamente previste nel piano finanziario del Progetto definitivo allegato. Eventuali modifiche potranno essere apportate solo con l’approvazione dell’Amministrazione.</w:t>
      </w:r>
    </w:p>
    <w:p w14:paraId="4357EFE4" w14:textId="76DF3897" w:rsidR="00DB2CB4" w:rsidRPr="00680954" w:rsidRDefault="00DB2CB4" w:rsidP="00122B45">
      <w:pPr>
        <w:pStyle w:val="Paragrafoelenco"/>
        <w:numPr>
          <w:ilvl w:val="1"/>
          <w:numId w:val="23"/>
        </w:numPr>
        <w:spacing w:line="276" w:lineRule="auto"/>
        <w:ind w:left="567" w:hanging="567"/>
        <w:mirrorIndents/>
        <w:jc w:val="both"/>
        <w:rPr>
          <w:rFonts w:cstheme="minorHAnsi"/>
          <w:sz w:val="24"/>
          <w:szCs w:val="24"/>
          <w:lang w:val="it-IT"/>
        </w:rPr>
      </w:pPr>
      <w:r w:rsidRPr="00680954">
        <w:rPr>
          <w:rFonts w:cstheme="minorHAnsi"/>
          <w:sz w:val="24"/>
          <w:szCs w:val="24"/>
          <w:lang w:val="it-IT"/>
        </w:rPr>
        <w:t xml:space="preserve">La documentazione giustificativa dovrà essere conservata da parte dell’Ente Attuatore Partner per i controlli di rito per </w:t>
      </w:r>
      <w:proofErr w:type="gramStart"/>
      <w:r w:rsidRPr="00680954">
        <w:rPr>
          <w:rFonts w:cstheme="minorHAnsi"/>
          <w:sz w:val="24"/>
          <w:szCs w:val="24"/>
          <w:lang w:val="it-IT"/>
        </w:rPr>
        <w:t>5</w:t>
      </w:r>
      <w:proofErr w:type="gramEnd"/>
      <w:r w:rsidRPr="00680954">
        <w:rPr>
          <w:rFonts w:cstheme="minorHAnsi"/>
          <w:sz w:val="24"/>
          <w:szCs w:val="24"/>
          <w:lang w:val="it-IT"/>
        </w:rPr>
        <w:t xml:space="preserve"> anni.</w:t>
      </w:r>
    </w:p>
    <w:p w14:paraId="6BD58BCA" w14:textId="77777777" w:rsidR="0072227B" w:rsidRPr="0072227B" w:rsidRDefault="0072227B" w:rsidP="00771D85">
      <w:pPr>
        <w:spacing w:line="276" w:lineRule="auto"/>
        <w:jc w:val="both"/>
        <w:rPr>
          <w:rFonts w:cstheme="minorHAnsi"/>
          <w:sz w:val="24"/>
          <w:szCs w:val="24"/>
          <w:lang w:val="it-IT"/>
        </w:rPr>
      </w:pPr>
    </w:p>
    <w:p w14:paraId="6B62D742" w14:textId="75F2C888" w:rsidR="0072227B" w:rsidRPr="007048A8" w:rsidRDefault="0072227B" w:rsidP="00771D85">
      <w:pPr>
        <w:spacing w:line="276" w:lineRule="auto"/>
        <w:jc w:val="both"/>
        <w:rPr>
          <w:rFonts w:cstheme="minorHAnsi"/>
          <w:b/>
          <w:bCs/>
          <w:sz w:val="24"/>
          <w:szCs w:val="24"/>
          <w:lang w:val="it-IT"/>
        </w:rPr>
      </w:pPr>
      <w:r w:rsidRPr="007048A8">
        <w:rPr>
          <w:rFonts w:cstheme="minorHAnsi"/>
          <w:b/>
          <w:bCs/>
          <w:sz w:val="24"/>
          <w:szCs w:val="24"/>
          <w:lang w:val="it-IT"/>
        </w:rPr>
        <w:t>Art. 8 – Divieto di cessione</w:t>
      </w:r>
    </w:p>
    <w:p w14:paraId="766DBA13" w14:textId="24B5129C" w:rsidR="00436DA5" w:rsidRDefault="0072227B" w:rsidP="00647988">
      <w:pPr>
        <w:pStyle w:val="Paragrafoelenco"/>
        <w:numPr>
          <w:ilvl w:val="1"/>
          <w:numId w:val="8"/>
        </w:numPr>
        <w:spacing w:line="276" w:lineRule="auto"/>
        <w:ind w:left="567" w:hanging="567"/>
        <w:mirrorIndents/>
        <w:jc w:val="both"/>
        <w:rPr>
          <w:rFonts w:cstheme="minorHAnsi"/>
          <w:sz w:val="24"/>
          <w:szCs w:val="24"/>
          <w:lang w:val="it-IT"/>
        </w:rPr>
      </w:pPr>
      <w:r w:rsidRPr="00436DA5">
        <w:rPr>
          <w:rFonts w:cstheme="minorHAnsi"/>
          <w:sz w:val="24"/>
          <w:szCs w:val="24"/>
          <w:lang w:val="it-IT"/>
        </w:rPr>
        <w:t>È vietato cedere anche parzialmente la presente Convenzione, pena l'immediata risoluzione della stessa e il risarcimento dei danni e delle spese causate all’A</w:t>
      </w:r>
      <w:r w:rsidR="001A6BF2">
        <w:rPr>
          <w:rFonts w:cstheme="minorHAnsi"/>
          <w:sz w:val="24"/>
          <w:szCs w:val="24"/>
          <w:lang w:val="it-IT"/>
        </w:rPr>
        <w:t xml:space="preserve">mministrazione </w:t>
      </w:r>
      <w:r w:rsidRPr="00436DA5">
        <w:rPr>
          <w:rFonts w:cstheme="minorHAnsi"/>
          <w:sz w:val="24"/>
          <w:szCs w:val="24"/>
          <w:lang w:val="it-IT"/>
        </w:rPr>
        <w:t>P</w:t>
      </w:r>
      <w:r w:rsidR="001A6BF2">
        <w:rPr>
          <w:rFonts w:cstheme="minorHAnsi"/>
          <w:sz w:val="24"/>
          <w:szCs w:val="24"/>
          <w:lang w:val="it-IT"/>
        </w:rPr>
        <w:t>rocedente</w:t>
      </w:r>
      <w:r w:rsidRPr="00436DA5">
        <w:rPr>
          <w:rFonts w:cstheme="minorHAnsi"/>
          <w:sz w:val="24"/>
          <w:szCs w:val="24"/>
          <w:lang w:val="it-IT"/>
        </w:rPr>
        <w:t>. È fatto divieto di subappaltare totalmente o parzialmente le attività, al di fuori degli eventuali rapporti di partenariato pena l’immediata risoluzione della Convenzione e il risarcimento dei danni e di quanto previsto dalla vigente disciplina di riferimento, in quanto applicabile.</w:t>
      </w:r>
    </w:p>
    <w:p w14:paraId="0681C847" w14:textId="7B9A9CB9" w:rsidR="0072227B" w:rsidRDefault="0072227B" w:rsidP="00647988">
      <w:pPr>
        <w:pStyle w:val="Paragrafoelenco"/>
        <w:numPr>
          <w:ilvl w:val="1"/>
          <w:numId w:val="8"/>
        </w:numPr>
        <w:spacing w:line="276" w:lineRule="auto"/>
        <w:ind w:left="567" w:hanging="567"/>
        <w:mirrorIndents/>
        <w:jc w:val="both"/>
        <w:rPr>
          <w:rFonts w:cstheme="minorHAnsi"/>
          <w:sz w:val="24"/>
          <w:szCs w:val="24"/>
          <w:lang w:val="it-IT"/>
        </w:rPr>
      </w:pPr>
      <w:r w:rsidRPr="00436DA5">
        <w:rPr>
          <w:rFonts w:cstheme="minorHAnsi"/>
          <w:sz w:val="24"/>
          <w:szCs w:val="24"/>
          <w:lang w:val="it-IT"/>
        </w:rPr>
        <w:t>Con la sottoscrizione della presente Convenzione, l’E</w:t>
      </w:r>
      <w:r w:rsidR="001A6BF2">
        <w:rPr>
          <w:rFonts w:cstheme="minorHAnsi"/>
          <w:sz w:val="24"/>
          <w:szCs w:val="24"/>
          <w:lang w:val="it-IT"/>
        </w:rPr>
        <w:t>AP</w:t>
      </w:r>
      <w:r w:rsidRPr="00436DA5">
        <w:rPr>
          <w:rFonts w:cstheme="minorHAnsi"/>
          <w:sz w:val="24"/>
          <w:szCs w:val="24"/>
          <w:lang w:val="it-IT"/>
        </w:rPr>
        <w:t xml:space="preserve"> assume l’impegno – in attuazione del principio di buona fede – di comunicare all’Amministrazione le criticità e le problematiche che dovessero insorgere al fine di poter scongiurare, ove possibile, le ipotesi previste dal precedente comma.</w:t>
      </w:r>
    </w:p>
    <w:p w14:paraId="0AF285A1" w14:textId="77777777" w:rsidR="00436DA5" w:rsidRPr="00436DA5" w:rsidRDefault="00436DA5" w:rsidP="00771D85">
      <w:pPr>
        <w:pStyle w:val="Paragrafoelenco"/>
        <w:spacing w:line="276" w:lineRule="auto"/>
        <w:jc w:val="both"/>
        <w:rPr>
          <w:rFonts w:cstheme="minorHAnsi"/>
          <w:sz w:val="24"/>
          <w:szCs w:val="24"/>
          <w:lang w:val="it-IT"/>
        </w:rPr>
      </w:pPr>
    </w:p>
    <w:p w14:paraId="3BED0171" w14:textId="77777777" w:rsidR="0072227B" w:rsidRPr="007048A8" w:rsidRDefault="0072227B" w:rsidP="00771D85">
      <w:pPr>
        <w:spacing w:line="276" w:lineRule="auto"/>
        <w:jc w:val="both"/>
        <w:rPr>
          <w:rFonts w:cstheme="minorHAnsi"/>
          <w:b/>
          <w:bCs/>
          <w:sz w:val="24"/>
          <w:szCs w:val="24"/>
          <w:lang w:val="it-IT"/>
        </w:rPr>
      </w:pPr>
      <w:r w:rsidRPr="007048A8">
        <w:rPr>
          <w:rFonts w:cstheme="minorHAnsi"/>
          <w:b/>
          <w:bCs/>
          <w:sz w:val="24"/>
          <w:szCs w:val="24"/>
          <w:lang w:val="it-IT"/>
        </w:rPr>
        <w:t>Art. 9 – Verifiche sull’andamento delle attività progettuali</w:t>
      </w:r>
    </w:p>
    <w:p w14:paraId="56CC63D0" w14:textId="45FED581" w:rsidR="00436DA5" w:rsidRDefault="0072227B" w:rsidP="00647988">
      <w:pPr>
        <w:pStyle w:val="Paragrafoelenco"/>
        <w:numPr>
          <w:ilvl w:val="1"/>
          <w:numId w:val="9"/>
        </w:numPr>
        <w:spacing w:line="276" w:lineRule="auto"/>
        <w:ind w:left="567" w:hanging="567"/>
        <w:mirrorIndents/>
        <w:jc w:val="both"/>
        <w:rPr>
          <w:rFonts w:cstheme="minorHAnsi"/>
          <w:sz w:val="24"/>
          <w:szCs w:val="24"/>
          <w:lang w:val="it-IT"/>
        </w:rPr>
      </w:pPr>
      <w:r w:rsidRPr="00436DA5">
        <w:rPr>
          <w:rFonts w:cstheme="minorHAnsi"/>
          <w:sz w:val="24"/>
          <w:szCs w:val="24"/>
          <w:lang w:val="it-IT"/>
        </w:rPr>
        <w:t>L’Amministrazione assicura il monitoraggio sulle attività svolte dall’E</w:t>
      </w:r>
      <w:r w:rsidR="00D726D8">
        <w:rPr>
          <w:rFonts w:cstheme="minorHAnsi"/>
          <w:sz w:val="24"/>
          <w:szCs w:val="24"/>
          <w:lang w:val="it-IT"/>
        </w:rPr>
        <w:t>AP</w:t>
      </w:r>
      <w:r w:rsidRPr="00436DA5">
        <w:rPr>
          <w:rFonts w:cstheme="minorHAnsi"/>
          <w:sz w:val="24"/>
          <w:szCs w:val="24"/>
          <w:lang w:val="it-IT"/>
        </w:rPr>
        <w:t>, attraverso la verifica periodica del perseguimento degli obiettivi in rapporto alle attività, oggetto della Convenzione, riservandosi di apportare tutte le variazioni che dovesse ritenere utili ai fini della buona riuscita delle azioni ivi contemplate, senza che ciò comporti ulteriori oneri a carico dell’E</w:t>
      </w:r>
      <w:r w:rsidR="00D726D8">
        <w:rPr>
          <w:rFonts w:cstheme="minorHAnsi"/>
          <w:sz w:val="24"/>
          <w:szCs w:val="24"/>
          <w:lang w:val="it-IT"/>
        </w:rPr>
        <w:t>AP</w:t>
      </w:r>
      <w:r w:rsidRPr="00436DA5">
        <w:rPr>
          <w:rFonts w:cstheme="minorHAnsi"/>
          <w:sz w:val="24"/>
          <w:szCs w:val="24"/>
          <w:lang w:val="it-IT"/>
        </w:rPr>
        <w:t>, il quale è tenuto ad apportare le variazioni richieste.</w:t>
      </w:r>
    </w:p>
    <w:p w14:paraId="05BCF060" w14:textId="77777777" w:rsidR="00436DA5" w:rsidRDefault="0072227B" w:rsidP="00647988">
      <w:pPr>
        <w:pStyle w:val="Paragrafoelenco"/>
        <w:numPr>
          <w:ilvl w:val="1"/>
          <w:numId w:val="9"/>
        </w:numPr>
        <w:spacing w:line="276" w:lineRule="auto"/>
        <w:ind w:left="567" w:hanging="567"/>
        <w:mirrorIndents/>
        <w:jc w:val="both"/>
        <w:rPr>
          <w:rFonts w:cstheme="minorHAnsi"/>
          <w:sz w:val="24"/>
          <w:szCs w:val="24"/>
          <w:lang w:val="it-IT"/>
        </w:rPr>
      </w:pPr>
      <w:r w:rsidRPr="00436DA5">
        <w:rPr>
          <w:rFonts w:cstheme="minorHAnsi"/>
          <w:sz w:val="24"/>
          <w:szCs w:val="24"/>
          <w:lang w:val="it-IT"/>
        </w:rPr>
        <w:t xml:space="preserve">A tale proposito, le Parti si danno reciprocamente atto che, nelle ipotesi di cui al punto che precede, potrà essere riconvocato il Tavolo di co-progettazione per definire quanto necessario e utile; per le eventuali modifiche, non essenziali, si applica l’art. 11 della legge n. 241/1990 e </w:t>
      </w:r>
      <w:proofErr w:type="spellStart"/>
      <w:r w:rsidRPr="00436DA5">
        <w:rPr>
          <w:rFonts w:cstheme="minorHAnsi"/>
          <w:sz w:val="24"/>
          <w:szCs w:val="24"/>
          <w:lang w:val="it-IT"/>
        </w:rPr>
        <w:t>ss.mm.ii</w:t>
      </w:r>
      <w:proofErr w:type="spellEnd"/>
      <w:r w:rsidRPr="00436DA5">
        <w:rPr>
          <w:rFonts w:cstheme="minorHAnsi"/>
          <w:sz w:val="24"/>
          <w:szCs w:val="24"/>
          <w:lang w:val="it-IT"/>
        </w:rPr>
        <w:t>.</w:t>
      </w:r>
    </w:p>
    <w:p w14:paraId="2ADDDEBB" w14:textId="484B2450" w:rsidR="0072227B" w:rsidRDefault="0072227B" w:rsidP="00647988">
      <w:pPr>
        <w:pStyle w:val="Paragrafoelenco"/>
        <w:numPr>
          <w:ilvl w:val="1"/>
          <w:numId w:val="9"/>
        </w:numPr>
        <w:spacing w:line="276" w:lineRule="auto"/>
        <w:ind w:left="567" w:hanging="567"/>
        <w:mirrorIndents/>
        <w:jc w:val="both"/>
        <w:rPr>
          <w:rFonts w:cstheme="minorHAnsi"/>
          <w:sz w:val="24"/>
          <w:szCs w:val="24"/>
          <w:lang w:val="it-IT"/>
        </w:rPr>
      </w:pPr>
      <w:r w:rsidRPr="00436DA5">
        <w:rPr>
          <w:rFonts w:cstheme="minorHAnsi"/>
          <w:sz w:val="24"/>
          <w:szCs w:val="24"/>
          <w:lang w:val="it-IT"/>
        </w:rPr>
        <w:t>L’Amministrazione può controllare ogni fase dell’attuazione del progetto, anche acquisendo dati e documentazione dall’EAP, al fine di verificare la rispondenza agli obiettivi e più in generale la correttezza dell’attività svolta. In caso di irregolarità, di evidente scostamento dagli obiettivi assegnati, o di sopravvenute esigenze di interesse generale compresa la mancata disponibilità delle risorse, l’Amministrazione può unilateralmente modificare o interrompere l’attuazione del progetto, sentiti gli interessati e dopo aver assegnato loro un congruo termine per l’adeguamento.</w:t>
      </w:r>
    </w:p>
    <w:p w14:paraId="2192CA77" w14:textId="422F0FD0" w:rsidR="0072227B" w:rsidRPr="007048A8" w:rsidRDefault="0072227B" w:rsidP="00771D85">
      <w:pPr>
        <w:spacing w:line="276" w:lineRule="auto"/>
        <w:jc w:val="both"/>
        <w:rPr>
          <w:rFonts w:cstheme="minorHAnsi"/>
          <w:b/>
          <w:bCs/>
          <w:sz w:val="24"/>
          <w:szCs w:val="24"/>
          <w:lang w:val="it-IT"/>
        </w:rPr>
      </w:pPr>
      <w:r w:rsidRPr="007048A8">
        <w:rPr>
          <w:rFonts w:cstheme="minorHAnsi"/>
          <w:b/>
          <w:bCs/>
          <w:sz w:val="24"/>
          <w:szCs w:val="24"/>
          <w:lang w:val="it-IT"/>
        </w:rPr>
        <w:lastRenderedPageBreak/>
        <w:t xml:space="preserve">Art. 10 </w:t>
      </w:r>
      <w:r w:rsidR="00C22FE9" w:rsidRPr="007048A8">
        <w:rPr>
          <w:rFonts w:cstheme="minorHAnsi"/>
          <w:b/>
          <w:bCs/>
          <w:sz w:val="24"/>
          <w:szCs w:val="24"/>
          <w:lang w:val="it-IT"/>
        </w:rPr>
        <w:t xml:space="preserve">– </w:t>
      </w:r>
      <w:r w:rsidR="00C22FE9">
        <w:rPr>
          <w:rFonts w:cstheme="minorHAnsi"/>
          <w:b/>
          <w:bCs/>
          <w:sz w:val="24"/>
          <w:szCs w:val="24"/>
          <w:lang w:val="it-IT"/>
        </w:rPr>
        <w:t>Relazione</w:t>
      </w:r>
      <w:r w:rsidR="009020CE">
        <w:rPr>
          <w:rFonts w:cstheme="minorHAnsi"/>
          <w:b/>
          <w:bCs/>
          <w:sz w:val="24"/>
          <w:szCs w:val="24"/>
          <w:lang w:val="it-IT"/>
        </w:rPr>
        <w:t xml:space="preserve"> conclusiva</w:t>
      </w:r>
    </w:p>
    <w:p w14:paraId="01051B29" w14:textId="311947F5" w:rsidR="0072227B" w:rsidRPr="00750181" w:rsidRDefault="0072227B" w:rsidP="00647988">
      <w:pPr>
        <w:pStyle w:val="Paragrafoelenco"/>
        <w:numPr>
          <w:ilvl w:val="1"/>
          <w:numId w:val="10"/>
        </w:numPr>
        <w:spacing w:line="276" w:lineRule="auto"/>
        <w:ind w:left="567" w:hanging="567"/>
        <w:mirrorIndents/>
        <w:jc w:val="both"/>
        <w:rPr>
          <w:rFonts w:cstheme="minorHAnsi"/>
          <w:sz w:val="24"/>
          <w:szCs w:val="24"/>
          <w:lang w:val="it-IT"/>
        </w:rPr>
      </w:pPr>
      <w:r w:rsidRPr="00750181">
        <w:rPr>
          <w:rFonts w:cstheme="minorHAnsi"/>
          <w:sz w:val="24"/>
          <w:szCs w:val="24"/>
          <w:lang w:val="it-IT"/>
        </w:rPr>
        <w:t xml:space="preserve">La relazione </w:t>
      </w:r>
      <w:r w:rsidR="009020CE">
        <w:rPr>
          <w:rFonts w:cstheme="minorHAnsi"/>
          <w:sz w:val="24"/>
          <w:szCs w:val="24"/>
          <w:lang w:val="it-IT"/>
        </w:rPr>
        <w:t xml:space="preserve">conclusiva dell’EAP dovrà essere trasmessa </w:t>
      </w:r>
      <w:r w:rsidRPr="00750181">
        <w:rPr>
          <w:rFonts w:cstheme="minorHAnsi"/>
          <w:sz w:val="24"/>
          <w:szCs w:val="24"/>
          <w:lang w:val="it-IT"/>
        </w:rPr>
        <w:t>entro 60 giorni dalla conclusione</w:t>
      </w:r>
      <w:r w:rsidR="00CE616C">
        <w:rPr>
          <w:rFonts w:cstheme="minorHAnsi"/>
          <w:sz w:val="24"/>
          <w:szCs w:val="24"/>
          <w:lang w:val="it-IT"/>
        </w:rPr>
        <w:t xml:space="preserve"> </w:t>
      </w:r>
      <w:r w:rsidRPr="00750181">
        <w:rPr>
          <w:rFonts w:cstheme="minorHAnsi"/>
          <w:sz w:val="24"/>
          <w:szCs w:val="24"/>
          <w:lang w:val="it-IT"/>
        </w:rPr>
        <w:t>delle attività e dovrà contenere i seguenti elementi minimi: andamento del progetto, risultati raggiunti, punti di forza e di debolezza dello stesso, nonché eventuali proposte per l’ottimizzazione dell’intervento in virtù della necessità che l’intervento richiede.</w:t>
      </w:r>
      <w:r w:rsidR="00AB41F3" w:rsidRPr="00AB41F3">
        <w:rPr>
          <w:rFonts w:ascii="Arial" w:hAnsi="Arial" w:cs="Arial"/>
          <w:sz w:val="24"/>
          <w:szCs w:val="24"/>
          <w:lang w:val="it-IT"/>
        </w:rPr>
        <w:t xml:space="preserve"> </w:t>
      </w:r>
    </w:p>
    <w:p w14:paraId="3BEF9264" w14:textId="77777777" w:rsidR="0072227B" w:rsidRPr="0072227B" w:rsidRDefault="0072227B" w:rsidP="00771D85">
      <w:pPr>
        <w:spacing w:line="276" w:lineRule="auto"/>
        <w:jc w:val="both"/>
        <w:rPr>
          <w:rFonts w:cstheme="minorHAnsi"/>
          <w:sz w:val="24"/>
          <w:szCs w:val="24"/>
          <w:lang w:val="it-IT"/>
        </w:rPr>
      </w:pPr>
    </w:p>
    <w:p w14:paraId="716D538A" w14:textId="4FA930A6" w:rsidR="0072227B" w:rsidRPr="007048A8" w:rsidRDefault="0072227B" w:rsidP="00771D85">
      <w:pPr>
        <w:spacing w:line="276" w:lineRule="auto"/>
        <w:jc w:val="both"/>
        <w:rPr>
          <w:rFonts w:cstheme="minorHAnsi"/>
          <w:b/>
          <w:bCs/>
          <w:sz w:val="24"/>
          <w:szCs w:val="24"/>
          <w:lang w:val="it-IT"/>
        </w:rPr>
      </w:pPr>
      <w:r w:rsidRPr="007048A8">
        <w:rPr>
          <w:rFonts w:cstheme="minorHAnsi"/>
          <w:b/>
          <w:bCs/>
          <w:sz w:val="24"/>
          <w:szCs w:val="24"/>
          <w:lang w:val="it-IT"/>
        </w:rPr>
        <w:t>Art. 11 – Trattamento dei dati personali</w:t>
      </w:r>
    </w:p>
    <w:p w14:paraId="78E8B9CC" w14:textId="1A4B6968" w:rsidR="00843CF6" w:rsidRDefault="00843CF6" w:rsidP="00647988">
      <w:pPr>
        <w:pStyle w:val="Paragrafoelenco"/>
        <w:numPr>
          <w:ilvl w:val="1"/>
          <w:numId w:val="11"/>
        </w:numPr>
        <w:spacing w:line="276" w:lineRule="auto"/>
        <w:ind w:left="567" w:hanging="567"/>
        <w:mirrorIndents/>
        <w:jc w:val="both"/>
        <w:rPr>
          <w:rFonts w:cstheme="minorHAnsi"/>
          <w:sz w:val="24"/>
          <w:szCs w:val="24"/>
          <w:lang w:val="it-IT"/>
        </w:rPr>
      </w:pPr>
      <w:r>
        <w:rPr>
          <w:rFonts w:cstheme="minorHAnsi"/>
          <w:sz w:val="24"/>
          <w:szCs w:val="24"/>
          <w:lang w:val="it-IT"/>
        </w:rPr>
        <w:t>Tutti i dati personali oggetto dell’Avviso, verranno trattati dal Responsabile del Trattamento individuato nel Dipartimento per la giustizia minorile e di comunità (DGMC) ai sensi dell’articolo 28 del GDPR, in conformità alla normativa di settore (GDPR, Codice privacy, Linee Guida dell’</w:t>
      </w:r>
      <w:proofErr w:type="spellStart"/>
      <w:r>
        <w:rPr>
          <w:rFonts w:cstheme="minorHAnsi"/>
          <w:sz w:val="24"/>
          <w:szCs w:val="24"/>
          <w:lang w:val="it-IT"/>
        </w:rPr>
        <w:t>European</w:t>
      </w:r>
      <w:proofErr w:type="spellEnd"/>
      <w:r>
        <w:rPr>
          <w:rFonts w:cstheme="minorHAnsi"/>
          <w:sz w:val="24"/>
          <w:szCs w:val="24"/>
          <w:lang w:val="it-IT"/>
        </w:rPr>
        <w:t xml:space="preserve"> Data </w:t>
      </w:r>
      <w:proofErr w:type="spellStart"/>
      <w:r>
        <w:rPr>
          <w:rFonts w:cstheme="minorHAnsi"/>
          <w:sz w:val="24"/>
          <w:szCs w:val="24"/>
          <w:lang w:val="it-IT"/>
        </w:rPr>
        <w:t>Protection</w:t>
      </w:r>
      <w:proofErr w:type="spellEnd"/>
      <w:r>
        <w:rPr>
          <w:rFonts w:cstheme="minorHAnsi"/>
          <w:sz w:val="24"/>
          <w:szCs w:val="24"/>
          <w:lang w:val="it-IT"/>
        </w:rPr>
        <w:t xml:space="preserve"> Board (EDPB), pareri/istruzioni dell’Autorità Garante per la protezione dei dati).</w:t>
      </w:r>
    </w:p>
    <w:p w14:paraId="00847770" w14:textId="6CAF2008" w:rsidR="00843CF6" w:rsidRDefault="00843CF6" w:rsidP="00647988">
      <w:pPr>
        <w:pStyle w:val="Paragrafoelenco"/>
        <w:numPr>
          <w:ilvl w:val="1"/>
          <w:numId w:val="11"/>
        </w:numPr>
        <w:spacing w:line="276" w:lineRule="auto"/>
        <w:ind w:left="567" w:hanging="567"/>
        <w:mirrorIndents/>
        <w:jc w:val="both"/>
        <w:rPr>
          <w:rFonts w:cstheme="minorHAnsi"/>
          <w:sz w:val="24"/>
          <w:szCs w:val="24"/>
          <w:lang w:val="it-IT"/>
        </w:rPr>
      </w:pPr>
      <w:r>
        <w:rPr>
          <w:rFonts w:cstheme="minorHAnsi"/>
          <w:sz w:val="24"/>
          <w:szCs w:val="24"/>
          <w:lang w:val="it-IT"/>
        </w:rPr>
        <w:t>Il trattamento dei dati personali avverrà nel rispetto dei principi di legittimità, correttezza e trasparenza</w:t>
      </w:r>
      <w:r w:rsidR="005F25DC">
        <w:rPr>
          <w:rFonts w:cstheme="minorHAnsi"/>
          <w:sz w:val="24"/>
          <w:szCs w:val="24"/>
          <w:lang w:val="it-IT"/>
        </w:rPr>
        <w:t xml:space="preserve"> ai sensi dell’art. 5 GDPR, assicurando l’attuazione del principio di minimizzazione nell’utilizzo dei dati personali, ossia saranno trattati esclusivamente quelli adeguati, pertinenti e limitati a quanto necessario al raggiungimento delle finalità oggetto dell’Avviso e saranno conservati esclusivamente per il tempo necessario allo scopo, salvo la previsione di ulteriori tempistiche di conservazione stabilite dalla legge.</w:t>
      </w:r>
    </w:p>
    <w:p w14:paraId="2AD32A61" w14:textId="4DDEBF50" w:rsidR="005F25DC" w:rsidRDefault="005F25DC" w:rsidP="00647988">
      <w:pPr>
        <w:pStyle w:val="Paragrafoelenco"/>
        <w:numPr>
          <w:ilvl w:val="1"/>
          <w:numId w:val="11"/>
        </w:numPr>
        <w:spacing w:line="276" w:lineRule="auto"/>
        <w:ind w:left="567" w:hanging="567"/>
        <w:mirrorIndents/>
        <w:jc w:val="both"/>
        <w:rPr>
          <w:rFonts w:cstheme="minorHAnsi"/>
          <w:sz w:val="24"/>
          <w:szCs w:val="24"/>
          <w:lang w:val="it-IT"/>
        </w:rPr>
      </w:pPr>
      <w:r>
        <w:rPr>
          <w:rFonts w:cstheme="minorHAnsi"/>
          <w:sz w:val="24"/>
          <w:szCs w:val="24"/>
          <w:lang w:val="it-IT"/>
        </w:rPr>
        <w:t xml:space="preserve">L’Amministrazione si impegna </w:t>
      </w:r>
      <w:proofErr w:type="gramStart"/>
      <w:r>
        <w:rPr>
          <w:rFonts w:cstheme="minorHAnsi"/>
          <w:sz w:val="24"/>
          <w:szCs w:val="24"/>
          <w:lang w:val="it-IT"/>
        </w:rPr>
        <w:t>ad</w:t>
      </w:r>
      <w:proofErr w:type="gramEnd"/>
      <w:r>
        <w:rPr>
          <w:rFonts w:cstheme="minorHAnsi"/>
          <w:sz w:val="24"/>
          <w:szCs w:val="24"/>
          <w:lang w:val="it-IT"/>
        </w:rPr>
        <w:t xml:space="preserve"> adottare tutte le misure di sicurezza tecniche e organizzative adeguate ai sensi dell’art. 32 GDPR e si impegna, inoltre, a garantire un livello di sicurezza, anche informatica, adeguato al rischio, tenuto conto della natura, dell’ambito di applicazione, del contesto e delle finalità del trattamento, nonché dei rischi aventi probabilità e gravità diverse per i diritti e le libertà delle persone fisiche.</w:t>
      </w:r>
    </w:p>
    <w:p w14:paraId="31740EC5" w14:textId="588435E9" w:rsidR="005F25DC" w:rsidRDefault="005F25DC" w:rsidP="00647988">
      <w:pPr>
        <w:pStyle w:val="Paragrafoelenco"/>
        <w:numPr>
          <w:ilvl w:val="1"/>
          <w:numId w:val="11"/>
        </w:numPr>
        <w:spacing w:line="276" w:lineRule="auto"/>
        <w:ind w:left="567" w:hanging="567"/>
        <w:mirrorIndents/>
        <w:jc w:val="both"/>
        <w:rPr>
          <w:rFonts w:cstheme="minorHAnsi"/>
          <w:sz w:val="24"/>
          <w:szCs w:val="24"/>
          <w:lang w:val="it-IT"/>
        </w:rPr>
      </w:pPr>
      <w:r>
        <w:rPr>
          <w:rFonts w:cstheme="minorHAnsi"/>
          <w:sz w:val="24"/>
          <w:szCs w:val="24"/>
          <w:lang w:val="it-IT"/>
        </w:rPr>
        <w:t xml:space="preserve">L’Amministrazione </w:t>
      </w:r>
      <w:r w:rsidRPr="001C00C4">
        <w:rPr>
          <w:rFonts w:cstheme="minorHAnsi"/>
          <w:sz w:val="24"/>
          <w:szCs w:val="24"/>
          <w:lang w:val="it-IT"/>
        </w:rPr>
        <w:t>garantisce sin d’ora che tutti i soggetti che a vario titolo parteciperanno alle attività realizzate nell’ambito del presente Avviso pubblico saranno soggette all’obbligo di non divulgazione ed alla massima riservatezza, in relazione ai dati personali e più in generale alle informazioni trattate.</w:t>
      </w:r>
    </w:p>
    <w:p w14:paraId="123696F1" w14:textId="030382E3" w:rsidR="005F25DC" w:rsidRDefault="005F25DC" w:rsidP="001C00C4">
      <w:pPr>
        <w:pStyle w:val="Paragrafoelenco"/>
        <w:numPr>
          <w:ilvl w:val="1"/>
          <w:numId w:val="11"/>
        </w:numPr>
        <w:spacing w:line="276" w:lineRule="auto"/>
        <w:ind w:left="567" w:hanging="567"/>
        <w:mirrorIndents/>
        <w:jc w:val="both"/>
        <w:rPr>
          <w:rFonts w:cstheme="minorHAnsi"/>
          <w:sz w:val="24"/>
          <w:lang w:val="it-IT"/>
        </w:rPr>
      </w:pPr>
      <w:r w:rsidRPr="005F25DC">
        <w:rPr>
          <w:rFonts w:cstheme="minorHAnsi"/>
          <w:sz w:val="24"/>
          <w:szCs w:val="24"/>
          <w:lang w:val="it-IT"/>
        </w:rPr>
        <w:t xml:space="preserve">Il Soggetto proponente, </w:t>
      </w:r>
      <w:r w:rsidRPr="001C00C4">
        <w:rPr>
          <w:rFonts w:cstheme="minorHAnsi"/>
          <w:sz w:val="24"/>
          <w:lang w:val="it-IT"/>
        </w:rPr>
        <w:t xml:space="preserve">in fase di compilazione della richiesta di adesione, </w:t>
      </w:r>
      <w:r>
        <w:rPr>
          <w:rFonts w:cstheme="minorHAnsi"/>
          <w:sz w:val="24"/>
          <w:lang w:val="it-IT"/>
        </w:rPr>
        <w:t>dichiara</w:t>
      </w:r>
      <w:r w:rsidRPr="001C00C4">
        <w:rPr>
          <w:rFonts w:cstheme="minorHAnsi"/>
          <w:sz w:val="24"/>
          <w:lang w:val="it-IT"/>
        </w:rPr>
        <w:t xml:space="preserve"> la presa visione dell’“</w:t>
      </w:r>
      <w:r w:rsidRPr="00CA05B8">
        <w:rPr>
          <w:rFonts w:cstheme="minorHAnsi"/>
          <w:i/>
          <w:iCs/>
          <w:sz w:val="24"/>
          <w:lang w:val="it-IT"/>
        </w:rPr>
        <w:t>Informativa sul trattamento dei dati personali</w:t>
      </w:r>
      <w:r w:rsidRPr="001C00C4">
        <w:rPr>
          <w:rFonts w:cstheme="minorHAnsi"/>
          <w:sz w:val="24"/>
          <w:lang w:val="it-IT"/>
        </w:rPr>
        <w:t>” di cui all’</w:t>
      </w:r>
      <w:r w:rsidRPr="00237C70">
        <w:rPr>
          <w:rFonts w:cstheme="minorHAnsi"/>
          <w:i/>
          <w:iCs/>
          <w:sz w:val="24"/>
          <w:lang w:val="it-IT"/>
        </w:rPr>
        <w:t xml:space="preserve">Allegato </w:t>
      </w:r>
      <w:proofErr w:type="gramStart"/>
      <w:r w:rsidR="00E40DCE" w:rsidRPr="00237C70">
        <w:rPr>
          <w:rFonts w:cstheme="minorHAnsi"/>
          <w:i/>
          <w:iCs/>
          <w:sz w:val="24"/>
          <w:lang w:val="it-IT"/>
        </w:rPr>
        <w:t>9</w:t>
      </w:r>
      <w:proofErr w:type="gramEnd"/>
      <w:r w:rsidRPr="001C00C4">
        <w:rPr>
          <w:rFonts w:cstheme="minorHAnsi"/>
          <w:sz w:val="24"/>
          <w:lang w:val="it-IT"/>
        </w:rPr>
        <w:t xml:space="preserve"> </w:t>
      </w:r>
      <w:r w:rsidR="00237C70" w:rsidRPr="00237C70">
        <w:rPr>
          <w:rFonts w:cstheme="minorHAnsi"/>
          <w:i/>
          <w:iCs/>
          <w:sz w:val="24"/>
          <w:lang w:val="it-IT"/>
        </w:rPr>
        <w:t>Informativa sul trattamento dei dati personali</w:t>
      </w:r>
      <w:r w:rsidR="00237C70">
        <w:rPr>
          <w:rFonts w:cstheme="minorHAnsi"/>
          <w:sz w:val="24"/>
          <w:lang w:val="it-IT"/>
        </w:rPr>
        <w:t xml:space="preserve"> </w:t>
      </w:r>
      <w:r>
        <w:rPr>
          <w:rFonts w:cstheme="minorHAnsi"/>
          <w:sz w:val="24"/>
          <w:lang w:val="it-IT"/>
        </w:rPr>
        <w:t>di cui all’</w:t>
      </w:r>
      <w:r w:rsidRPr="001C00C4">
        <w:rPr>
          <w:rFonts w:cstheme="minorHAnsi"/>
          <w:sz w:val="24"/>
          <w:lang w:val="it-IT"/>
        </w:rPr>
        <w:t xml:space="preserve"> Avviso, nonché, la presa visione della stessa da parte dei soggetti i cui dati personali sono comunicati nell’ambito del procedimento.</w:t>
      </w:r>
    </w:p>
    <w:p w14:paraId="407B78A2" w14:textId="77777777" w:rsidR="00D726D8" w:rsidRDefault="00D726D8" w:rsidP="00D726D8">
      <w:pPr>
        <w:pStyle w:val="Paragrafoelenco"/>
        <w:spacing w:line="276" w:lineRule="auto"/>
        <w:ind w:left="567"/>
        <w:mirrorIndents/>
        <w:jc w:val="both"/>
        <w:rPr>
          <w:rFonts w:cstheme="minorHAnsi"/>
          <w:sz w:val="24"/>
          <w:lang w:val="it-IT"/>
        </w:rPr>
      </w:pPr>
    </w:p>
    <w:p w14:paraId="10D3894D" w14:textId="77777777" w:rsidR="004429E1" w:rsidRPr="001C00C4" w:rsidRDefault="004429E1" w:rsidP="00D726D8">
      <w:pPr>
        <w:pStyle w:val="Paragrafoelenco"/>
        <w:spacing w:line="276" w:lineRule="auto"/>
        <w:ind w:left="567"/>
        <w:mirrorIndents/>
        <w:jc w:val="both"/>
        <w:rPr>
          <w:rFonts w:cstheme="minorHAnsi"/>
          <w:sz w:val="24"/>
          <w:lang w:val="it-IT"/>
        </w:rPr>
      </w:pPr>
    </w:p>
    <w:p w14:paraId="073B0C99" w14:textId="55EE0600" w:rsidR="0072227B" w:rsidRPr="007048A8" w:rsidRDefault="0072227B" w:rsidP="00771D85">
      <w:pPr>
        <w:spacing w:line="276" w:lineRule="auto"/>
        <w:jc w:val="both"/>
        <w:rPr>
          <w:rFonts w:cstheme="minorHAnsi"/>
          <w:b/>
          <w:bCs/>
          <w:sz w:val="24"/>
          <w:szCs w:val="24"/>
          <w:lang w:val="it-IT"/>
        </w:rPr>
      </w:pPr>
      <w:r w:rsidRPr="007048A8">
        <w:rPr>
          <w:rFonts w:cstheme="minorHAnsi"/>
          <w:b/>
          <w:bCs/>
          <w:sz w:val="24"/>
          <w:szCs w:val="24"/>
          <w:lang w:val="it-IT"/>
        </w:rPr>
        <w:lastRenderedPageBreak/>
        <w:t>Art. 12 – Risoluzione e revoca</w:t>
      </w:r>
    </w:p>
    <w:p w14:paraId="01AB0D93" w14:textId="77777777" w:rsidR="00750181" w:rsidRDefault="0072227B" w:rsidP="00647988">
      <w:pPr>
        <w:pStyle w:val="Paragrafoelenco"/>
        <w:numPr>
          <w:ilvl w:val="1"/>
          <w:numId w:val="12"/>
        </w:numPr>
        <w:spacing w:line="276" w:lineRule="auto"/>
        <w:ind w:left="567" w:hanging="567"/>
        <w:mirrorIndents/>
        <w:jc w:val="both"/>
        <w:rPr>
          <w:rFonts w:cstheme="minorHAnsi"/>
          <w:sz w:val="24"/>
          <w:szCs w:val="24"/>
          <w:lang w:val="it-IT"/>
        </w:rPr>
      </w:pPr>
      <w:r w:rsidRPr="00750181">
        <w:rPr>
          <w:rFonts w:cstheme="minorHAnsi"/>
          <w:sz w:val="24"/>
          <w:szCs w:val="24"/>
          <w:lang w:val="it-IT"/>
        </w:rPr>
        <w:t xml:space="preserve">Ai sensi e per gli effetti degli artt. 1453 e 1454 del Codice civile, la presente Convenzione può essere risolta, previa diffida </w:t>
      </w:r>
      <w:proofErr w:type="gramStart"/>
      <w:r w:rsidRPr="00750181">
        <w:rPr>
          <w:rFonts w:cstheme="minorHAnsi"/>
          <w:sz w:val="24"/>
          <w:szCs w:val="24"/>
          <w:lang w:val="it-IT"/>
        </w:rPr>
        <w:t>ad</w:t>
      </w:r>
      <w:proofErr w:type="gramEnd"/>
      <w:r w:rsidRPr="00750181">
        <w:rPr>
          <w:rFonts w:cstheme="minorHAnsi"/>
          <w:sz w:val="24"/>
          <w:szCs w:val="24"/>
          <w:lang w:val="it-IT"/>
        </w:rPr>
        <w:t xml:space="preserve"> adempiere di 15 giorni a mezzo PEC, per grave inadempienza degli impegni assunti. In caso di risoluzione, per inadempienza dell’ETS, l’Amministrazione liquiderà le sole spese da questo sostenute, fino al ricevimento della diffida, salvo il risarcimento del danno.</w:t>
      </w:r>
    </w:p>
    <w:p w14:paraId="14566CFF" w14:textId="77777777" w:rsidR="001965A3" w:rsidRDefault="0072227B" w:rsidP="00647988">
      <w:pPr>
        <w:pStyle w:val="Paragrafoelenco"/>
        <w:numPr>
          <w:ilvl w:val="1"/>
          <w:numId w:val="12"/>
        </w:numPr>
        <w:spacing w:line="276" w:lineRule="auto"/>
        <w:ind w:left="567" w:hanging="567"/>
        <w:mirrorIndents/>
        <w:jc w:val="both"/>
        <w:rPr>
          <w:rFonts w:cstheme="minorHAnsi"/>
          <w:sz w:val="24"/>
          <w:szCs w:val="24"/>
          <w:lang w:val="it-IT"/>
        </w:rPr>
      </w:pPr>
      <w:r w:rsidRPr="00750181">
        <w:rPr>
          <w:rFonts w:cstheme="minorHAnsi"/>
          <w:sz w:val="24"/>
          <w:szCs w:val="24"/>
          <w:lang w:val="it-IT"/>
        </w:rPr>
        <w:t>Ai sensi dell’art. 1456 del Codice civile, costituiscono clausole risolutive espresse, le seguenti ipotesi:</w:t>
      </w:r>
    </w:p>
    <w:p w14:paraId="62D18949" w14:textId="77777777" w:rsidR="005A69D0" w:rsidRDefault="0072227B" w:rsidP="00647988">
      <w:pPr>
        <w:pStyle w:val="Paragrafoelenco"/>
        <w:numPr>
          <w:ilvl w:val="0"/>
          <w:numId w:val="21"/>
        </w:numPr>
        <w:spacing w:line="276" w:lineRule="auto"/>
        <w:jc w:val="both"/>
        <w:rPr>
          <w:rFonts w:cstheme="minorHAnsi"/>
          <w:sz w:val="24"/>
          <w:szCs w:val="24"/>
          <w:lang w:val="it-IT"/>
        </w:rPr>
      </w:pPr>
      <w:r w:rsidRPr="001965A3">
        <w:rPr>
          <w:rFonts w:cstheme="minorHAnsi"/>
          <w:sz w:val="24"/>
          <w:szCs w:val="24"/>
          <w:lang w:val="it-IT"/>
        </w:rPr>
        <w:t>apertura di una procedura concorsuale o di fallimento a carico dell’ETS;</w:t>
      </w:r>
    </w:p>
    <w:p w14:paraId="06E7BC41" w14:textId="77777777" w:rsidR="005A69D0" w:rsidRDefault="0072227B" w:rsidP="00647988">
      <w:pPr>
        <w:pStyle w:val="Paragrafoelenco"/>
        <w:numPr>
          <w:ilvl w:val="0"/>
          <w:numId w:val="21"/>
        </w:numPr>
        <w:spacing w:line="276" w:lineRule="auto"/>
        <w:jc w:val="both"/>
        <w:rPr>
          <w:rFonts w:cstheme="minorHAnsi"/>
          <w:sz w:val="24"/>
          <w:szCs w:val="24"/>
          <w:lang w:val="it-IT"/>
        </w:rPr>
      </w:pPr>
      <w:r w:rsidRPr="005A69D0">
        <w:rPr>
          <w:rFonts w:cstheme="minorHAnsi"/>
          <w:sz w:val="24"/>
          <w:szCs w:val="24"/>
          <w:lang w:val="it-IT"/>
        </w:rPr>
        <w:t>messa in liquidazione o in altri casi di cessione dell’attività da parte dell’ETS;</w:t>
      </w:r>
    </w:p>
    <w:p w14:paraId="2FAA2368" w14:textId="77777777" w:rsidR="005A69D0" w:rsidRDefault="0072227B" w:rsidP="00647988">
      <w:pPr>
        <w:pStyle w:val="Paragrafoelenco"/>
        <w:numPr>
          <w:ilvl w:val="0"/>
          <w:numId w:val="21"/>
        </w:numPr>
        <w:spacing w:line="276" w:lineRule="auto"/>
        <w:jc w:val="both"/>
        <w:rPr>
          <w:rFonts w:cstheme="minorHAnsi"/>
          <w:sz w:val="24"/>
          <w:szCs w:val="24"/>
          <w:lang w:val="it-IT"/>
        </w:rPr>
      </w:pPr>
      <w:r w:rsidRPr="005A69D0">
        <w:rPr>
          <w:rFonts w:cstheme="minorHAnsi"/>
          <w:sz w:val="24"/>
          <w:szCs w:val="24"/>
          <w:lang w:val="it-IT"/>
        </w:rPr>
        <w:t>difformità sostanziale nella realizzazione degli interventi, secondo quanto</w:t>
      </w:r>
      <w:r w:rsidR="001D77ED" w:rsidRPr="005A69D0">
        <w:rPr>
          <w:rFonts w:cstheme="minorHAnsi"/>
          <w:sz w:val="24"/>
          <w:szCs w:val="24"/>
          <w:lang w:val="it-IT"/>
        </w:rPr>
        <w:t xml:space="preserve"> </w:t>
      </w:r>
      <w:r w:rsidRPr="005A69D0">
        <w:rPr>
          <w:rFonts w:cstheme="minorHAnsi"/>
          <w:sz w:val="24"/>
          <w:szCs w:val="24"/>
          <w:lang w:val="it-IT"/>
        </w:rPr>
        <w:t>previsto nel Progetto definitivo;</w:t>
      </w:r>
    </w:p>
    <w:p w14:paraId="3E5FD718" w14:textId="77777777" w:rsidR="005A69D0" w:rsidRDefault="0072227B" w:rsidP="00647988">
      <w:pPr>
        <w:pStyle w:val="Paragrafoelenco"/>
        <w:numPr>
          <w:ilvl w:val="0"/>
          <w:numId w:val="21"/>
        </w:numPr>
        <w:spacing w:line="276" w:lineRule="auto"/>
        <w:jc w:val="both"/>
        <w:rPr>
          <w:rFonts w:cstheme="minorHAnsi"/>
          <w:sz w:val="24"/>
          <w:szCs w:val="24"/>
          <w:lang w:val="it-IT"/>
        </w:rPr>
      </w:pPr>
      <w:r w:rsidRPr="005A69D0">
        <w:rPr>
          <w:rFonts w:cstheme="minorHAnsi"/>
          <w:sz w:val="24"/>
          <w:szCs w:val="24"/>
          <w:lang w:val="it-IT"/>
        </w:rPr>
        <w:t>quando l’ETS si renda colpevole di frode;</w:t>
      </w:r>
    </w:p>
    <w:p w14:paraId="202A9464" w14:textId="77777777" w:rsidR="005A69D0" w:rsidRDefault="0072227B" w:rsidP="00647988">
      <w:pPr>
        <w:pStyle w:val="Paragrafoelenco"/>
        <w:numPr>
          <w:ilvl w:val="0"/>
          <w:numId w:val="21"/>
        </w:numPr>
        <w:spacing w:line="276" w:lineRule="auto"/>
        <w:jc w:val="both"/>
        <w:rPr>
          <w:rFonts w:cstheme="minorHAnsi"/>
          <w:sz w:val="24"/>
          <w:szCs w:val="24"/>
          <w:lang w:val="it-IT"/>
        </w:rPr>
      </w:pPr>
      <w:r w:rsidRPr="005A69D0">
        <w:rPr>
          <w:rFonts w:cstheme="minorHAnsi"/>
          <w:sz w:val="24"/>
          <w:szCs w:val="24"/>
          <w:lang w:val="it-IT"/>
        </w:rPr>
        <w:t>violazione della normativa in materia di sicurezza sui luoghi di lavoro, nonché violazione della disciplina in materia di contratti di lavoro e del CCNL applicabile, sottoscritto dalle OO.SS. maggiormente rappresentative;</w:t>
      </w:r>
    </w:p>
    <w:p w14:paraId="1825CB91" w14:textId="77777777" w:rsidR="005A69D0" w:rsidRDefault="0072227B" w:rsidP="00647988">
      <w:pPr>
        <w:pStyle w:val="Paragrafoelenco"/>
        <w:numPr>
          <w:ilvl w:val="0"/>
          <w:numId w:val="21"/>
        </w:numPr>
        <w:spacing w:line="276" w:lineRule="auto"/>
        <w:jc w:val="both"/>
        <w:rPr>
          <w:rFonts w:cstheme="minorHAnsi"/>
          <w:sz w:val="24"/>
          <w:szCs w:val="24"/>
          <w:lang w:val="it-IT"/>
        </w:rPr>
      </w:pPr>
      <w:r w:rsidRPr="005A69D0">
        <w:rPr>
          <w:rFonts w:cstheme="minorHAnsi"/>
          <w:sz w:val="24"/>
          <w:szCs w:val="24"/>
          <w:lang w:val="it-IT"/>
        </w:rPr>
        <w:t>inottemperanza a quanto previsto dalla legge n. 124/2017 e ss. mm., laddove applicabile in relazione all’importo del contributo;</w:t>
      </w:r>
    </w:p>
    <w:p w14:paraId="28C3F997" w14:textId="23366BBF" w:rsidR="005A69D0" w:rsidRDefault="0072227B" w:rsidP="00647988">
      <w:pPr>
        <w:pStyle w:val="Paragrafoelenco"/>
        <w:numPr>
          <w:ilvl w:val="0"/>
          <w:numId w:val="21"/>
        </w:numPr>
        <w:spacing w:line="276" w:lineRule="auto"/>
        <w:jc w:val="both"/>
        <w:rPr>
          <w:rFonts w:cstheme="minorHAnsi"/>
          <w:sz w:val="24"/>
          <w:szCs w:val="24"/>
          <w:lang w:val="it-IT"/>
        </w:rPr>
      </w:pPr>
      <w:r w:rsidRPr="005A69D0">
        <w:rPr>
          <w:rFonts w:cstheme="minorHAnsi"/>
          <w:sz w:val="24"/>
          <w:szCs w:val="24"/>
          <w:lang w:val="it-IT"/>
        </w:rPr>
        <w:t>inosservanza dell’art. 16 del D</w:t>
      </w:r>
      <w:r w:rsidR="00613D14">
        <w:rPr>
          <w:rFonts w:cstheme="minorHAnsi"/>
          <w:sz w:val="24"/>
          <w:szCs w:val="24"/>
          <w:lang w:val="it-IT"/>
        </w:rPr>
        <w:t>.</w:t>
      </w:r>
      <w:r w:rsidRPr="005A69D0">
        <w:rPr>
          <w:rFonts w:cstheme="minorHAnsi"/>
          <w:sz w:val="24"/>
          <w:szCs w:val="24"/>
          <w:lang w:val="it-IT"/>
        </w:rPr>
        <w:t>lgs</w:t>
      </w:r>
      <w:r w:rsidR="00613D14">
        <w:rPr>
          <w:rFonts w:cstheme="minorHAnsi"/>
          <w:sz w:val="24"/>
          <w:szCs w:val="24"/>
          <w:lang w:val="it-IT"/>
        </w:rPr>
        <w:t>.</w:t>
      </w:r>
      <w:r w:rsidRPr="005A69D0">
        <w:rPr>
          <w:rFonts w:cstheme="minorHAnsi"/>
          <w:sz w:val="24"/>
          <w:szCs w:val="24"/>
          <w:lang w:val="it-IT"/>
        </w:rPr>
        <w:t xml:space="preserve"> 3 luglio 2017, n. 117 relativo al trattamento “Lavoro negli </w:t>
      </w:r>
      <w:r w:rsidR="00D726D8">
        <w:rPr>
          <w:rFonts w:cstheme="minorHAnsi"/>
          <w:sz w:val="24"/>
          <w:szCs w:val="24"/>
          <w:lang w:val="it-IT"/>
        </w:rPr>
        <w:t>E</w:t>
      </w:r>
      <w:r w:rsidRPr="005A69D0">
        <w:rPr>
          <w:rFonts w:cstheme="minorHAnsi"/>
          <w:sz w:val="24"/>
          <w:szCs w:val="24"/>
          <w:lang w:val="it-IT"/>
        </w:rPr>
        <w:t xml:space="preserve">nti del Terzo </w:t>
      </w:r>
      <w:r w:rsidR="00D726D8">
        <w:rPr>
          <w:rFonts w:cstheme="minorHAnsi"/>
          <w:sz w:val="24"/>
          <w:szCs w:val="24"/>
          <w:lang w:val="it-IT"/>
        </w:rPr>
        <w:t>S</w:t>
      </w:r>
      <w:r w:rsidRPr="005A69D0">
        <w:rPr>
          <w:rFonts w:cstheme="minorHAnsi"/>
          <w:sz w:val="24"/>
          <w:szCs w:val="24"/>
          <w:lang w:val="it-IT"/>
        </w:rPr>
        <w:t>ettore</w:t>
      </w:r>
      <w:r w:rsidR="00613D14">
        <w:rPr>
          <w:rFonts w:cstheme="minorHAnsi"/>
          <w:sz w:val="24"/>
          <w:szCs w:val="24"/>
          <w:lang w:val="it-IT"/>
        </w:rPr>
        <w:t>”</w:t>
      </w:r>
      <w:r w:rsidRPr="005A69D0">
        <w:rPr>
          <w:rFonts w:cstheme="minorHAnsi"/>
          <w:sz w:val="24"/>
          <w:szCs w:val="24"/>
          <w:lang w:val="it-IT"/>
        </w:rPr>
        <w:t>;</w:t>
      </w:r>
    </w:p>
    <w:p w14:paraId="0D5B9CB7" w14:textId="6404D749" w:rsidR="00750181" w:rsidRPr="005A69D0" w:rsidRDefault="0072227B" w:rsidP="00647988">
      <w:pPr>
        <w:pStyle w:val="Paragrafoelenco"/>
        <w:numPr>
          <w:ilvl w:val="0"/>
          <w:numId w:val="21"/>
        </w:numPr>
        <w:spacing w:line="276" w:lineRule="auto"/>
        <w:jc w:val="both"/>
        <w:rPr>
          <w:rFonts w:cstheme="minorHAnsi"/>
          <w:sz w:val="24"/>
          <w:szCs w:val="24"/>
          <w:lang w:val="it-IT"/>
        </w:rPr>
      </w:pPr>
      <w:r w:rsidRPr="005A69D0">
        <w:rPr>
          <w:rFonts w:cstheme="minorHAnsi"/>
          <w:sz w:val="24"/>
          <w:szCs w:val="24"/>
          <w:lang w:val="it-IT"/>
        </w:rPr>
        <w:t>inosservanza del rispetto della normativa in materia di tracciabilità dei flussi finanziari.</w:t>
      </w:r>
    </w:p>
    <w:p w14:paraId="27D812CC" w14:textId="3C6FCBEC" w:rsidR="0072227B" w:rsidRPr="0072227B" w:rsidRDefault="0072227B" w:rsidP="001C00C4">
      <w:pPr>
        <w:pStyle w:val="Paragrafoelenco"/>
        <w:numPr>
          <w:ilvl w:val="1"/>
          <w:numId w:val="12"/>
        </w:numPr>
        <w:spacing w:line="276" w:lineRule="auto"/>
        <w:ind w:left="567" w:hanging="567"/>
        <w:mirrorIndents/>
        <w:jc w:val="both"/>
        <w:rPr>
          <w:rFonts w:cstheme="minorHAnsi"/>
          <w:sz w:val="24"/>
          <w:szCs w:val="24"/>
          <w:lang w:val="it-IT"/>
        </w:rPr>
      </w:pPr>
      <w:r w:rsidRPr="0072227B">
        <w:rPr>
          <w:rFonts w:cstheme="minorHAnsi"/>
          <w:sz w:val="24"/>
          <w:szCs w:val="24"/>
          <w:lang w:val="it-IT"/>
        </w:rPr>
        <w:t>Nelle ipotesi sopraindicate la Convenzione può essere risolta di diritto con effetto immediato a seguito della dichiarazione dell’Amministrazione, trasmessa a mezzo PEC, di volersi avvalere della clausola risolutiva espressa.</w:t>
      </w:r>
    </w:p>
    <w:p w14:paraId="2755E564" w14:textId="279C105A" w:rsidR="0072227B" w:rsidRPr="0072227B" w:rsidRDefault="0072227B" w:rsidP="00647988">
      <w:pPr>
        <w:pStyle w:val="Paragrafoelenco"/>
        <w:numPr>
          <w:ilvl w:val="1"/>
          <w:numId w:val="12"/>
        </w:numPr>
        <w:spacing w:line="276" w:lineRule="auto"/>
        <w:ind w:left="567" w:hanging="567"/>
        <w:mirrorIndents/>
        <w:jc w:val="both"/>
        <w:rPr>
          <w:rFonts w:cstheme="minorHAnsi"/>
          <w:sz w:val="24"/>
          <w:szCs w:val="24"/>
          <w:lang w:val="it-IT"/>
        </w:rPr>
      </w:pPr>
      <w:r w:rsidRPr="0072227B">
        <w:rPr>
          <w:rFonts w:cstheme="minorHAnsi"/>
          <w:sz w:val="24"/>
          <w:szCs w:val="24"/>
          <w:lang w:val="it-IT"/>
        </w:rPr>
        <w:t>L’Amministrazione si riserva di revocare in tutto o in parte il contributo, a suo insindacabile giudizio e comunque nel rispetto del principio di proporzionalità in relazione alla gravità dell’inadempimento, nel caso di:</w:t>
      </w:r>
    </w:p>
    <w:p w14:paraId="254DF988" w14:textId="2B560624" w:rsidR="0072227B" w:rsidRPr="001C00C4" w:rsidRDefault="0072227B" w:rsidP="001C00C4">
      <w:pPr>
        <w:pStyle w:val="Paragrafoelenco"/>
        <w:numPr>
          <w:ilvl w:val="0"/>
          <w:numId w:val="18"/>
        </w:numPr>
        <w:spacing w:line="276" w:lineRule="auto"/>
        <w:jc w:val="both"/>
        <w:rPr>
          <w:rFonts w:cstheme="minorHAnsi"/>
          <w:sz w:val="24"/>
          <w:szCs w:val="24"/>
          <w:lang w:val="it-IT"/>
        </w:rPr>
      </w:pPr>
      <w:r w:rsidRPr="001C00C4">
        <w:rPr>
          <w:rFonts w:cstheme="minorHAnsi"/>
          <w:sz w:val="24"/>
          <w:szCs w:val="24"/>
          <w:lang w:val="it-IT"/>
        </w:rPr>
        <w:t>interruzione o modifica, non previamente autorizzata, delle attività progettuali;</w:t>
      </w:r>
    </w:p>
    <w:p w14:paraId="3B6AA5D5" w14:textId="13C48FD5" w:rsidR="0072227B" w:rsidRPr="00CB7BCD" w:rsidRDefault="0072227B" w:rsidP="00647988">
      <w:pPr>
        <w:pStyle w:val="Paragrafoelenco"/>
        <w:numPr>
          <w:ilvl w:val="0"/>
          <w:numId w:val="18"/>
        </w:numPr>
        <w:spacing w:line="276" w:lineRule="auto"/>
        <w:jc w:val="both"/>
        <w:rPr>
          <w:rFonts w:cstheme="minorHAnsi"/>
          <w:sz w:val="24"/>
          <w:szCs w:val="24"/>
          <w:lang w:val="it-IT"/>
        </w:rPr>
      </w:pPr>
      <w:r w:rsidRPr="00CB7BCD">
        <w:rPr>
          <w:rFonts w:cstheme="minorHAnsi"/>
          <w:sz w:val="24"/>
          <w:szCs w:val="24"/>
          <w:lang w:val="it-IT"/>
        </w:rPr>
        <w:t>inadempienza nell’attività di reporting (relazioni intermedie e finali) e/o di monitoraggio e di rendicontazione delle spese (ivi inclusa la trasmissione dei giustificativi di spesa e delle relative relazioni sull’attività svolta), sia sotto il profilo del mancato invio sia sotto il profilo della non conformità della documentazione alle previsioni;</w:t>
      </w:r>
    </w:p>
    <w:p w14:paraId="0568A48A" w14:textId="42D2702C" w:rsidR="0072227B" w:rsidRPr="00CB7BCD" w:rsidRDefault="0072227B" w:rsidP="00647988">
      <w:pPr>
        <w:pStyle w:val="Paragrafoelenco"/>
        <w:numPr>
          <w:ilvl w:val="0"/>
          <w:numId w:val="18"/>
        </w:numPr>
        <w:spacing w:line="276" w:lineRule="auto"/>
        <w:jc w:val="both"/>
        <w:rPr>
          <w:rFonts w:cstheme="minorHAnsi"/>
          <w:sz w:val="24"/>
          <w:szCs w:val="24"/>
          <w:lang w:val="it-IT"/>
        </w:rPr>
      </w:pPr>
      <w:r w:rsidRPr="00CB7BCD">
        <w:rPr>
          <w:rFonts w:cstheme="minorHAnsi"/>
          <w:sz w:val="24"/>
          <w:szCs w:val="24"/>
          <w:lang w:val="it-IT"/>
        </w:rPr>
        <w:t>irregolarità contabili accertate in sede di controllo della rendicontazione o emerse in sede di controlli ispettivi;</w:t>
      </w:r>
    </w:p>
    <w:p w14:paraId="6FE484AE" w14:textId="77777777" w:rsidR="00122B45" w:rsidRDefault="0072227B" w:rsidP="00122B45">
      <w:pPr>
        <w:pStyle w:val="Paragrafoelenco"/>
        <w:numPr>
          <w:ilvl w:val="0"/>
          <w:numId w:val="18"/>
        </w:numPr>
        <w:spacing w:line="276" w:lineRule="auto"/>
        <w:jc w:val="both"/>
        <w:rPr>
          <w:rFonts w:cstheme="minorHAnsi"/>
          <w:sz w:val="24"/>
          <w:szCs w:val="24"/>
          <w:lang w:val="it-IT"/>
        </w:rPr>
      </w:pPr>
      <w:r w:rsidRPr="00CB7BCD">
        <w:rPr>
          <w:rFonts w:cstheme="minorHAnsi"/>
          <w:sz w:val="24"/>
          <w:szCs w:val="24"/>
          <w:lang w:val="it-IT"/>
        </w:rPr>
        <w:t>recesso non giustificato dalla presente Convenzione.</w:t>
      </w:r>
    </w:p>
    <w:p w14:paraId="05629AD8" w14:textId="57D52A06" w:rsidR="0072227B" w:rsidRPr="00122B45" w:rsidRDefault="0072227B" w:rsidP="00122B45">
      <w:pPr>
        <w:spacing w:line="276" w:lineRule="auto"/>
        <w:ind w:left="720"/>
        <w:jc w:val="both"/>
        <w:rPr>
          <w:rFonts w:cstheme="minorHAnsi"/>
          <w:sz w:val="24"/>
          <w:szCs w:val="24"/>
          <w:lang w:val="it-IT"/>
        </w:rPr>
      </w:pPr>
      <w:r w:rsidRPr="00122B45">
        <w:rPr>
          <w:rFonts w:cstheme="minorHAnsi"/>
          <w:sz w:val="24"/>
          <w:szCs w:val="24"/>
          <w:lang w:val="it-IT"/>
        </w:rPr>
        <w:lastRenderedPageBreak/>
        <w:t>Nel caso in cui una somma erogata all’E</w:t>
      </w:r>
      <w:r w:rsidR="009758C8">
        <w:rPr>
          <w:rFonts w:cstheme="minorHAnsi"/>
          <w:sz w:val="24"/>
          <w:szCs w:val="24"/>
          <w:lang w:val="it-IT"/>
        </w:rPr>
        <w:t>AP</w:t>
      </w:r>
      <w:r w:rsidRPr="00122B45">
        <w:rPr>
          <w:rFonts w:cstheme="minorHAnsi"/>
          <w:sz w:val="24"/>
          <w:szCs w:val="24"/>
          <w:lang w:val="it-IT"/>
        </w:rPr>
        <w:t xml:space="preserve"> debba essere recuperata, lo stesso si impegna a restituire all’Amministrazione la somma in questione nel termine concesso dalla stessa.</w:t>
      </w:r>
    </w:p>
    <w:p w14:paraId="32DB0F56" w14:textId="77777777" w:rsidR="0072227B" w:rsidRPr="0072227B" w:rsidRDefault="0072227B" w:rsidP="00771D85">
      <w:pPr>
        <w:spacing w:line="276" w:lineRule="auto"/>
        <w:jc w:val="both"/>
        <w:rPr>
          <w:rFonts w:cstheme="minorHAnsi"/>
          <w:sz w:val="24"/>
          <w:szCs w:val="24"/>
          <w:lang w:val="it-IT"/>
        </w:rPr>
      </w:pPr>
    </w:p>
    <w:p w14:paraId="1B112F44" w14:textId="243C0F7D" w:rsidR="0072227B" w:rsidRPr="007048A8" w:rsidRDefault="0072227B" w:rsidP="00771D85">
      <w:pPr>
        <w:spacing w:line="276" w:lineRule="auto"/>
        <w:jc w:val="both"/>
        <w:rPr>
          <w:rFonts w:cstheme="minorHAnsi"/>
          <w:b/>
          <w:bCs/>
          <w:sz w:val="24"/>
          <w:szCs w:val="24"/>
          <w:lang w:val="it-IT"/>
        </w:rPr>
      </w:pPr>
      <w:r w:rsidRPr="007048A8">
        <w:rPr>
          <w:rFonts w:cstheme="minorHAnsi"/>
          <w:b/>
          <w:bCs/>
          <w:sz w:val="24"/>
          <w:szCs w:val="24"/>
          <w:lang w:val="it-IT"/>
        </w:rPr>
        <w:t>Art. 13 – Obblighi di monitoraggio</w:t>
      </w:r>
    </w:p>
    <w:p w14:paraId="695326BC" w14:textId="77777777" w:rsidR="00E66076" w:rsidRDefault="0072227B" w:rsidP="00E66076">
      <w:pPr>
        <w:pStyle w:val="Paragrafoelenco"/>
        <w:numPr>
          <w:ilvl w:val="1"/>
          <w:numId w:val="13"/>
        </w:numPr>
        <w:spacing w:line="276" w:lineRule="auto"/>
        <w:ind w:left="567" w:hanging="567"/>
        <w:mirrorIndents/>
        <w:jc w:val="both"/>
        <w:rPr>
          <w:rFonts w:cstheme="minorHAnsi"/>
          <w:sz w:val="24"/>
          <w:szCs w:val="24"/>
          <w:lang w:val="it-IT"/>
        </w:rPr>
      </w:pPr>
      <w:r w:rsidRPr="0071638B">
        <w:rPr>
          <w:rFonts w:cstheme="minorHAnsi"/>
          <w:sz w:val="24"/>
          <w:szCs w:val="24"/>
          <w:lang w:val="it-IT"/>
        </w:rPr>
        <w:t>Coerentemente con quanto previsto all’art. 42 Reg. n. (UE) 2021/1060 e dall’allegato XVII del Reg. (UE) 1060/2021, al fine di ottemperare all’obbligo di garantire la piena disponibilità delle informazioni relative a ciascuna operazione finanziata, chi beneficia dei finanziamenti del PN Inclusione 2021-2027 deve espletare una costante attività di raccolta e aggiornamento dei dati di monitoraggio finanziario, procedurale e fisico nel corso dell’intero periodo di attuazione dell’operazione finanziata.</w:t>
      </w:r>
    </w:p>
    <w:p w14:paraId="23B1D035" w14:textId="773C8F52" w:rsidR="00E66076" w:rsidRPr="00E66076" w:rsidRDefault="00E66076" w:rsidP="00E66076">
      <w:pPr>
        <w:pStyle w:val="Paragrafoelenco"/>
        <w:numPr>
          <w:ilvl w:val="1"/>
          <w:numId w:val="13"/>
        </w:numPr>
        <w:spacing w:line="276" w:lineRule="auto"/>
        <w:ind w:left="567" w:hanging="567"/>
        <w:mirrorIndents/>
        <w:jc w:val="both"/>
        <w:rPr>
          <w:rFonts w:cstheme="minorHAnsi"/>
          <w:sz w:val="24"/>
          <w:szCs w:val="24"/>
          <w:lang w:val="it-IT"/>
        </w:rPr>
      </w:pPr>
      <w:r w:rsidRPr="00E66076">
        <w:rPr>
          <w:rFonts w:cstheme="minorHAnsi"/>
          <w:sz w:val="24"/>
          <w:szCs w:val="24"/>
        </w:rPr>
        <w:t xml:space="preserve">L’ETS </w:t>
      </w:r>
      <w:proofErr w:type="spellStart"/>
      <w:r w:rsidRPr="00E66076">
        <w:rPr>
          <w:rFonts w:cstheme="minorHAnsi"/>
          <w:sz w:val="24"/>
          <w:szCs w:val="24"/>
        </w:rPr>
        <w:t>si</w:t>
      </w:r>
      <w:proofErr w:type="spellEnd"/>
      <w:r w:rsidRPr="00E66076">
        <w:rPr>
          <w:rFonts w:cstheme="minorHAnsi"/>
          <w:sz w:val="24"/>
          <w:szCs w:val="24"/>
        </w:rPr>
        <w:t xml:space="preserve"> </w:t>
      </w:r>
      <w:proofErr w:type="spellStart"/>
      <w:r w:rsidRPr="00E66076">
        <w:rPr>
          <w:rFonts w:cstheme="minorHAnsi"/>
          <w:sz w:val="24"/>
          <w:szCs w:val="24"/>
        </w:rPr>
        <w:t>impegna</w:t>
      </w:r>
      <w:proofErr w:type="spellEnd"/>
      <w:r w:rsidRPr="00E66076">
        <w:rPr>
          <w:rFonts w:cstheme="minorHAnsi"/>
          <w:sz w:val="24"/>
          <w:szCs w:val="24"/>
        </w:rPr>
        <w:t xml:space="preserve"> a </w:t>
      </w:r>
      <w:proofErr w:type="spellStart"/>
      <w:r w:rsidRPr="00E66076">
        <w:rPr>
          <w:rFonts w:cstheme="minorHAnsi"/>
          <w:sz w:val="24"/>
          <w:szCs w:val="24"/>
        </w:rPr>
        <w:t>fornire</w:t>
      </w:r>
      <w:proofErr w:type="spellEnd"/>
      <w:r w:rsidRPr="00E66076">
        <w:rPr>
          <w:rFonts w:cstheme="minorHAnsi"/>
          <w:sz w:val="24"/>
          <w:szCs w:val="24"/>
        </w:rPr>
        <w:t xml:space="preserve"> al CGM ogni </w:t>
      </w:r>
      <w:proofErr w:type="spellStart"/>
      <w:r w:rsidRPr="00E66076">
        <w:rPr>
          <w:rFonts w:cstheme="minorHAnsi"/>
          <w:sz w:val="24"/>
          <w:szCs w:val="24"/>
        </w:rPr>
        <w:t>dato</w:t>
      </w:r>
      <w:proofErr w:type="spellEnd"/>
      <w:r w:rsidRPr="00E66076">
        <w:rPr>
          <w:rFonts w:cstheme="minorHAnsi"/>
          <w:sz w:val="24"/>
          <w:szCs w:val="24"/>
        </w:rPr>
        <w:t xml:space="preserve"> </w:t>
      </w:r>
      <w:proofErr w:type="spellStart"/>
      <w:r w:rsidRPr="00E66076">
        <w:rPr>
          <w:rFonts w:cstheme="minorHAnsi"/>
          <w:sz w:val="24"/>
          <w:szCs w:val="24"/>
        </w:rPr>
        <w:t>finanziario</w:t>
      </w:r>
      <w:proofErr w:type="spellEnd"/>
      <w:r w:rsidRPr="00E66076">
        <w:rPr>
          <w:rFonts w:cstheme="minorHAnsi"/>
          <w:sz w:val="24"/>
          <w:szCs w:val="24"/>
        </w:rPr>
        <w:t xml:space="preserve">, </w:t>
      </w:r>
      <w:proofErr w:type="spellStart"/>
      <w:r w:rsidRPr="00E66076">
        <w:rPr>
          <w:rFonts w:cstheme="minorHAnsi"/>
          <w:sz w:val="24"/>
          <w:szCs w:val="24"/>
        </w:rPr>
        <w:t>procedurale</w:t>
      </w:r>
      <w:proofErr w:type="spellEnd"/>
      <w:r w:rsidRPr="00E66076">
        <w:rPr>
          <w:rFonts w:cstheme="minorHAnsi"/>
          <w:sz w:val="24"/>
          <w:szCs w:val="24"/>
        </w:rPr>
        <w:t xml:space="preserve"> e </w:t>
      </w:r>
      <w:proofErr w:type="spellStart"/>
      <w:r w:rsidRPr="00E66076">
        <w:rPr>
          <w:rFonts w:cstheme="minorHAnsi"/>
          <w:sz w:val="24"/>
          <w:szCs w:val="24"/>
        </w:rPr>
        <w:t>fisico</w:t>
      </w:r>
      <w:proofErr w:type="spellEnd"/>
      <w:r w:rsidRPr="00E66076">
        <w:rPr>
          <w:rFonts w:cstheme="minorHAnsi"/>
          <w:sz w:val="24"/>
          <w:szCs w:val="24"/>
        </w:rPr>
        <w:t xml:space="preserve"> </w:t>
      </w:r>
      <w:proofErr w:type="spellStart"/>
      <w:r w:rsidRPr="00E66076">
        <w:rPr>
          <w:rFonts w:cstheme="minorHAnsi"/>
          <w:sz w:val="24"/>
          <w:szCs w:val="24"/>
        </w:rPr>
        <w:t>entro</w:t>
      </w:r>
      <w:proofErr w:type="spellEnd"/>
      <w:r w:rsidRPr="00E66076">
        <w:rPr>
          <w:rFonts w:cstheme="minorHAnsi"/>
          <w:sz w:val="24"/>
          <w:szCs w:val="24"/>
        </w:rPr>
        <w:t xml:space="preserve"> </w:t>
      </w:r>
      <w:proofErr w:type="spellStart"/>
      <w:r w:rsidRPr="00E66076">
        <w:rPr>
          <w:rFonts w:cstheme="minorHAnsi"/>
          <w:sz w:val="24"/>
          <w:szCs w:val="24"/>
        </w:rPr>
        <w:t>i</w:t>
      </w:r>
      <w:proofErr w:type="spellEnd"/>
      <w:r w:rsidRPr="00E66076">
        <w:rPr>
          <w:rFonts w:cstheme="minorHAnsi"/>
          <w:sz w:val="24"/>
          <w:szCs w:val="24"/>
        </w:rPr>
        <w:t xml:space="preserve"> termini e con le </w:t>
      </w:r>
      <w:proofErr w:type="spellStart"/>
      <w:r w:rsidRPr="00E66076">
        <w:rPr>
          <w:rFonts w:cstheme="minorHAnsi"/>
          <w:sz w:val="24"/>
          <w:szCs w:val="24"/>
        </w:rPr>
        <w:t>modalità</w:t>
      </w:r>
      <w:proofErr w:type="spellEnd"/>
      <w:r w:rsidRPr="00E66076">
        <w:rPr>
          <w:rFonts w:cstheme="minorHAnsi"/>
          <w:sz w:val="24"/>
          <w:szCs w:val="24"/>
        </w:rPr>
        <w:t xml:space="preserve"> definite in </w:t>
      </w:r>
      <w:proofErr w:type="spellStart"/>
      <w:r w:rsidRPr="00E66076">
        <w:rPr>
          <w:rFonts w:cstheme="minorHAnsi"/>
          <w:sz w:val="24"/>
          <w:szCs w:val="24"/>
        </w:rPr>
        <w:t>apposita</w:t>
      </w:r>
      <w:proofErr w:type="spellEnd"/>
      <w:r w:rsidRPr="00E66076">
        <w:rPr>
          <w:rFonts w:cstheme="minorHAnsi"/>
          <w:sz w:val="24"/>
          <w:szCs w:val="24"/>
        </w:rPr>
        <w:t xml:space="preserve"> </w:t>
      </w:r>
      <w:proofErr w:type="spellStart"/>
      <w:r w:rsidRPr="00E66076">
        <w:rPr>
          <w:rFonts w:cstheme="minorHAnsi"/>
          <w:sz w:val="24"/>
          <w:szCs w:val="24"/>
        </w:rPr>
        <w:t>documentazione</w:t>
      </w:r>
      <w:proofErr w:type="spellEnd"/>
      <w:r w:rsidRPr="00E66076">
        <w:rPr>
          <w:rFonts w:cstheme="minorHAnsi"/>
          <w:sz w:val="24"/>
          <w:szCs w:val="24"/>
        </w:rPr>
        <w:t xml:space="preserve">, </w:t>
      </w:r>
      <w:proofErr w:type="spellStart"/>
      <w:r w:rsidRPr="00E66076">
        <w:rPr>
          <w:rFonts w:cstheme="minorHAnsi"/>
          <w:sz w:val="24"/>
          <w:szCs w:val="24"/>
        </w:rPr>
        <w:t>che</w:t>
      </w:r>
      <w:proofErr w:type="spellEnd"/>
      <w:r w:rsidRPr="00E66076">
        <w:rPr>
          <w:rFonts w:cstheme="minorHAnsi"/>
          <w:sz w:val="24"/>
          <w:szCs w:val="24"/>
        </w:rPr>
        <w:t xml:space="preserve"> </w:t>
      </w:r>
      <w:proofErr w:type="spellStart"/>
      <w:r w:rsidRPr="00E66076">
        <w:rPr>
          <w:rFonts w:cstheme="minorHAnsi"/>
          <w:sz w:val="24"/>
          <w:szCs w:val="24"/>
        </w:rPr>
        <w:t>sarà</w:t>
      </w:r>
      <w:proofErr w:type="spellEnd"/>
      <w:r w:rsidRPr="00E66076">
        <w:rPr>
          <w:rFonts w:cstheme="minorHAnsi"/>
          <w:sz w:val="24"/>
          <w:szCs w:val="24"/>
        </w:rPr>
        <w:t xml:space="preserve"> </w:t>
      </w:r>
      <w:proofErr w:type="spellStart"/>
      <w:r w:rsidRPr="00E66076">
        <w:rPr>
          <w:rFonts w:cstheme="minorHAnsi"/>
          <w:sz w:val="24"/>
          <w:szCs w:val="24"/>
        </w:rPr>
        <w:t>fornita</w:t>
      </w:r>
      <w:proofErr w:type="spellEnd"/>
      <w:r w:rsidRPr="00E66076">
        <w:rPr>
          <w:rFonts w:cstheme="minorHAnsi"/>
          <w:sz w:val="24"/>
          <w:szCs w:val="24"/>
        </w:rPr>
        <w:t xml:space="preserve"> con </w:t>
      </w:r>
      <w:proofErr w:type="spellStart"/>
      <w:r w:rsidRPr="00E66076">
        <w:rPr>
          <w:rFonts w:cstheme="minorHAnsi"/>
          <w:sz w:val="24"/>
          <w:szCs w:val="24"/>
        </w:rPr>
        <w:t>successiva</w:t>
      </w:r>
      <w:proofErr w:type="spellEnd"/>
      <w:r w:rsidRPr="00E66076">
        <w:rPr>
          <w:rFonts w:cstheme="minorHAnsi"/>
          <w:sz w:val="24"/>
          <w:szCs w:val="24"/>
        </w:rPr>
        <w:t xml:space="preserve"> </w:t>
      </w:r>
      <w:proofErr w:type="spellStart"/>
      <w:r w:rsidRPr="00E66076">
        <w:rPr>
          <w:rFonts w:cstheme="minorHAnsi"/>
          <w:sz w:val="24"/>
          <w:szCs w:val="24"/>
        </w:rPr>
        <w:t>specifica</w:t>
      </w:r>
      <w:proofErr w:type="spellEnd"/>
      <w:r w:rsidRPr="00E66076">
        <w:rPr>
          <w:rFonts w:cstheme="minorHAnsi"/>
          <w:sz w:val="24"/>
          <w:szCs w:val="24"/>
        </w:rPr>
        <w:t xml:space="preserve"> </w:t>
      </w:r>
      <w:proofErr w:type="spellStart"/>
      <w:r w:rsidRPr="00E66076">
        <w:rPr>
          <w:rFonts w:cstheme="minorHAnsi"/>
          <w:sz w:val="24"/>
          <w:szCs w:val="24"/>
        </w:rPr>
        <w:t>comunicazione</w:t>
      </w:r>
      <w:proofErr w:type="spellEnd"/>
      <w:r w:rsidRPr="00E66076">
        <w:rPr>
          <w:rFonts w:cstheme="minorHAnsi"/>
          <w:sz w:val="24"/>
          <w:szCs w:val="24"/>
        </w:rPr>
        <w:t xml:space="preserve">. </w:t>
      </w:r>
    </w:p>
    <w:p w14:paraId="778D5638" w14:textId="77777777" w:rsidR="00E66076" w:rsidRPr="0071638B" w:rsidRDefault="00E66076" w:rsidP="0059075A">
      <w:pPr>
        <w:pStyle w:val="Paragrafoelenco"/>
        <w:spacing w:line="276" w:lineRule="auto"/>
        <w:ind w:left="567"/>
        <w:mirrorIndents/>
        <w:jc w:val="both"/>
        <w:rPr>
          <w:rFonts w:cstheme="minorHAnsi"/>
          <w:sz w:val="24"/>
          <w:szCs w:val="24"/>
          <w:lang w:val="it-IT"/>
        </w:rPr>
      </w:pPr>
    </w:p>
    <w:p w14:paraId="0F7A023B" w14:textId="77777777" w:rsidR="0072227B" w:rsidRPr="007048A8" w:rsidRDefault="0072227B" w:rsidP="00771D85">
      <w:pPr>
        <w:spacing w:line="276" w:lineRule="auto"/>
        <w:jc w:val="both"/>
        <w:rPr>
          <w:rFonts w:cstheme="minorHAnsi"/>
          <w:b/>
          <w:bCs/>
          <w:sz w:val="24"/>
          <w:szCs w:val="24"/>
          <w:lang w:val="it-IT"/>
        </w:rPr>
      </w:pPr>
      <w:r w:rsidRPr="007048A8">
        <w:rPr>
          <w:rFonts w:cstheme="minorHAnsi"/>
          <w:b/>
          <w:bCs/>
          <w:sz w:val="24"/>
          <w:szCs w:val="24"/>
          <w:lang w:val="it-IT"/>
        </w:rPr>
        <w:t>Art. 14 – Rinvii normativi</w:t>
      </w:r>
    </w:p>
    <w:p w14:paraId="56B44475" w14:textId="6FD0F6B2" w:rsidR="0072227B" w:rsidRPr="0072227B" w:rsidRDefault="00CE616C" w:rsidP="00771D85">
      <w:pPr>
        <w:spacing w:line="276" w:lineRule="auto"/>
        <w:jc w:val="both"/>
        <w:rPr>
          <w:rFonts w:cstheme="minorHAnsi"/>
          <w:sz w:val="24"/>
          <w:szCs w:val="24"/>
          <w:lang w:val="it-IT"/>
        </w:rPr>
      </w:pPr>
      <w:r>
        <w:rPr>
          <w:rFonts w:cstheme="minorHAnsi"/>
          <w:sz w:val="24"/>
          <w:szCs w:val="24"/>
          <w:lang w:val="it-IT"/>
        </w:rPr>
        <w:t xml:space="preserve">14.1 </w:t>
      </w:r>
      <w:r w:rsidR="0072227B" w:rsidRPr="0072227B">
        <w:rPr>
          <w:rFonts w:cstheme="minorHAnsi"/>
          <w:sz w:val="24"/>
          <w:szCs w:val="24"/>
          <w:lang w:val="it-IT"/>
        </w:rPr>
        <w:t>Per tutto quanto non espressamente previsto dalla presente Convenzione si fa riferimento al Codice civile ed alle disposizioni di legge vigenti ed applicabili in materia e a quelle richiamate negli atti di cui alle Premesse.</w:t>
      </w:r>
    </w:p>
    <w:p w14:paraId="5CB33117" w14:textId="77777777" w:rsidR="0072227B" w:rsidRPr="0072227B" w:rsidRDefault="0072227B" w:rsidP="00771D85">
      <w:pPr>
        <w:spacing w:line="276" w:lineRule="auto"/>
        <w:jc w:val="both"/>
        <w:rPr>
          <w:rFonts w:cstheme="minorHAnsi"/>
          <w:sz w:val="24"/>
          <w:szCs w:val="24"/>
          <w:lang w:val="it-IT"/>
        </w:rPr>
      </w:pPr>
    </w:p>
    <w:p w14:paraId="616F3178" w14:textId="77777777" w:rsidR="0072227B" w:rsidRPr="007048A8" w:rsidRDefault="0072227B" w:rsidP="00771D85">
      <w:pPr>
        <w:spacing w:line="276" w:lineRule="auto"/>
        <w:jc w:val="both"/>
        <w:rPr>
          <w:rFonts w:cstheme="minorHAnsi"/>
          <w:b/>
          <w:bCs/>
          <w:sz w:val="24"/>
          <w:szCs w:val="24"/>
          <w:lang w:val="it-IT"/>
        </w:rPr>
      </w:pPr>
      <w:r w:rsidRPr="007048A8">
        <w:rPr>
          <w:rFonts w:cstheme="minorHAnsi"/>
          <w:b/>
          <w:bCs/>
          <w:sz w:val="24"/>
          <w:szCs w:val="24"/>
          <w:lang w:val="it-IT"/>
        </w:rPr>
        <w:t>Art. 15 – Controversie</w:t>
      </w:r>
    </w:p>
    <w:p w14:paraId="01C9BAF0" w14:textId="364FC3F6" w:rsidR="0072227B" w:rsidRPr="0072227B" w:rsidRDefault="00CE616C" w:rsidP="00771D85">
      <w:pPr>
        <w:spacing w:line="276" w:lineRule="auto"/>
        <w:jc w:val="both"/>
        <w:rPr>
          <w:rFonts w:cstheme="minorHAnsi"/>
          <w:sz w:val="24"/>
          <w:szCs w:val="24"/>
          <w:lang w:val="it-IT"/>
        </w:rPr>
      </w:pPr>
      <w:r>
        <w:rPr>
          <w:rFonts w:cstheme="minorHAnsi"/>
          <w:sz w:val="24"/>
          <w:szCs w:val="24"/>
          <w:lang w:val="it-IT"/>
        </w:rPr>
        <w:t xml:space="preserve">15.1 </w:t>
      </w:r>
      <w:r w:rsidR="0072227B" w:rsidRPr="0072227B">
        <w:rPr>
          <w:rFonts w:cstheme="minorHAnsi"/>
          <w:sz w:val="24"/>
          <w:szCs w:val="24"/>
          <w:lang w:val="it-IT"/>
        </w:rPr>
        <w:t xml:space="preserve">Qualunque contestazione o vertenza dovesse insorgere tra le parti sarà rimessa alla giurisdizione del giudice competente. Foro competente è il Foro di </w:t>
      </w:r>
      <w:r w:rsidR="00B342B5" w:rsidRPr="00E60DDF">
        <w:rPr>
          <w:rFonts w:cstheme="minorHAnsi"/>
          <w:sz w:val="24"/>
          <w:szCs w:val="24"/>
          <w:lang w:val="it-IT"/>
        </w:rPr>
        <w:t>[INSERIRE]</w:t>
      </w:r>
      <w:r w:rsidR="0072227B" w:rsidRPr="0072227B">
        <w:rPr>
          <w:rFonts w:cstheme="minorHAnsi"/>
          <w:sz w:val="24"/>
          <w:szCs w:val="24"/>
          <w:lang w:val="it-IT"/>
        </w:rPr>
        <w:t>.</w:t>
      </w:r>
    </w:p>
    <w:p w14:paraId="331543B5" w14:textId="77777777" w:rsidR="0072227B" w:rsidRPr="0072227B" w:rsidRDefault="0072227B" w:rsidP="00771D85">
      <w:pPr>
        <w:spacing w:line="276" w:lineRule="auto"/>
        <w:jc w:val="both"/>
        <w:rPr>
          <w:rFonts w:cstheme="minorHAnsi"/>
          <w:sz w:val="24"/>
          <w:szCs w:val="24"/>
          <w:lang w:val="it-IT"/>
        </w:rPr>
      </w:pPr>
    </w:p>
    <w:p w14:paraId="51D34B46" w14:textId="77777777" w:rsidR="0072227B" w:rsidRPr="007048A8" w:rsidRDefault="0072227B" w:rsidP="00771D85">
      <w:pPr>
        <w:spacing w:line="276" w:lineRule="auto"/>
        <w:jc w:val="both"/>
        <w:rPr>
          <w:rFonts w:cstheme="minorHAnsi"/>
          <w:b/>
          <w:bCs/>
          <w:sz w:val="24"/>
          <w:szCs w:val="24"/>
          <w:lang w:val="it-IT"/>
        </w:rPr>
      </w:pPr>
      <w:r w:rsidRPr="007048A8">
        <w:rPr>
          <w:rFonts w:cstheme="minorHAnsi"/>
          <w:b/>
          <w:bCs/>
          <w:sz w:val="24"/>
          <w:szCs w:val="24"/>
          <w:lang w:val="it-IT"/>
        </w:rPr>
        <w:t>Art. 16 - Registrazione</w:t>
      </w:r>
    </w:p>
    <w:p w14:paraId="31FBA914" w14:textId="043CE4F4" w:rsidR="0072227B" w:rsidRPr="0072227B" w:rsidRDefault="00CE616C" w:rsidP="00771D85">
      <w:pPr>
        <w:spacing w:line="276" w:lineRule="auto"/>
        <w:jc w:val="both"/>
        <w:rPr>
          <w:rFonts w:cstheme="minorHAnsi"/>
          <w:sz w:val="24"/>
          <w:szCs w:val="24"/>
          <w:lang w:val="it-IT"/>
        </w:rPr>
      </w:pPr>
      <w:r>
        <w:rPr>
          <w:rFonts w:cstheme="minorHAnsi"/>
          <w:sz w:val="24"/>
          <w:szCs w:val="24"/>
          <w:lang w:val="it-IT"/>
        </w:rPr>
        <w:t xml:space="preserve">16.1 </w:t>
      </w:r>
      <w:r w:rsidR="0072227B" w:rsidRPr="0072227B">
        <w:rPr>
          <w:rFonts w:cstheme="minorHAnsi"/>
          <w:sz w:val="24"/>
          <w:szCs w:val="24"/>
          <w:lang w:val="it-IT"/>
        </w:rPr>
        <w:t>La presente Convenzione, redatta nella forma della scrittura privata autenticata, sarà sottoposta ad eventuale registrazione in caso d’uso con oneri e spese a carico dell’E</w:t>
      </w:r>
      <w:r w:rsidR="004F75B9">
        <w:rPr>
          <w:rFonts w:cstheme="minorHAnsi"/>
          <w:sz w:val="24"/>
          <w:szCs w:val="24"/>
          <w:lang w:val="it-IT"/>
        </w:rPr>
        <w:t>AP</w:t>
      </w:r>
      <w:r w:rsidR="0072227B" w:rsidRPr="0072227B">
        <w:rPr>
          <w:rFonts w:cstheme="minorHAnsi"/>
          <w:sz w:val="24"/>
          <w:szCs w:val="24"/>
          <w:lang w:val="it-IT"/>
        </w:rPr>
        <w:t xml:space="preserve">. </w:t>
      </w:r>
    </w:p>
    <w:p w14:paraId="1E922648" w14:textId="77777777" w:rsidR="0072227B" w:rsidRPr="0072227B" w:rsidRDefault="0072227B" w:rsidP="00771D85">
      <w:pPr>
        <w:spacing w:line="276" w:lineRule="auto"/>
        <w:jc w:val="both"/>
        <w:rPr>
          <w:rFonts w:cstheme="minorHAnsi"/>
          <w:sz w:val="24"/>
          <w:szCs w:val="24"/>
          <w:lang w:val="it-IT"/>
        </w:rPr>
      </w:pPr>
    </w:p>
    <w:p w14:paraId="67D34C9B" w14:textId="77777777" w:rsidR="0072227B" w:rsidRPr="007048A8" w:rsidRDefault="0072227B" w:rsidP="00771D85">
      <w:pPr>
        <w:spacing w:line="276" w:lineRule="auto"/>
        <w:jc w:val="both"/>
        <w:rPr>
          <w:rFonts w:cstheme="minorHAnsi"/>
          <w:b/>
          <w:bCs/>
          <w:sz w:val="24"/>
          <w:szCs w:val="24"/>
          <w:lang w:val="it-IT"/>
        </w:rPr>
      </w:pPr>
      <w:r w:rsidRPr="007048A8">
        <w:rPr>
          <w:rFonts w:cstheme="minorHAnsi"/>
          <w:b/>
          <w:bCs/>
          <w:sz w:val="24"/>
          <w:szCs w:val="24"/>
          <w:lang w:val="it-IT"/>
        </w:rPr>
        <w:t>Art. 17 – Referenti</w:t>
      </w:r>
    </w:p>
    <w:p w14:paraId="302EB5D8" w14:textId="7C81D7D5" w:rsidR="0072227B" w:rsidRPr="0072227B" w:rsidRDefault="00CE616C" w:rsidP="00771D85">
      <w:pPr>
        <w:spacing w:line="276" w:lineRule="auto"/>
        <w:jc w:val="both"/>
        <w:rPr>
          <w:rFonts w:cstheme="minorHAnsi"/>
          <w:sz w:val="24"/>
          <w:szCs w:val="24"/>
          <w:lang w:val="it-IT"/>
        </w:rPr>
      </w:pPr>
      <w:r>
        <w:rPr>
          <w:rFonts w:cstheme="minorHAnsi"/>
          <w:sz w:val="24"/>
          <w:szCs w:val="24"/>
          <w:lang w:val="it-IT"/>
        </w:rPr>
        <w:t xml:space="preserve">17.1 </w:t>
      </w:r>
      <w:r w:rsidR="0072227B" w:rsidRPr="0072227B">
        <w:rPr>
          <w:rFonts w:cstheme="minorHAnsi"/>
          <w:sz w:val="24"/>
          <w:szCs w:val="24"/>
          <w:lang w:val="it-IT"/>
        </w:rPr>
        <w:t xml:space="preserve">Per l’Amministrazione il referente per la presente Convenzione è </w:t>
      </w:r>
      <w:r w:rsidR="00B342B5" w:rsidRPr="00E60DDF">
        <w:rPr>
          <w:rFonts w:cstheme="minorHAnsi"/>
          <w:sz w:val="24"/>
          <w:szCs w:val="24"/>
          <w:lang w:val="it-IT"/>
        </w:rPr>
        <w:t>[INSERIRE]</w:t>
      </w:r>
      <w:r w:rsidR="00B342B5">
        <w:rPr>
          <w:rFonts w:cstheme="minorHAnsi"/>
          <w:sz w:val="24"/>
          <w:szCs w:val="24"/>
          <w:lang w:val="it-IT"/>
        </w:rPr>
        <w:t>.</w:t>
      </w:r>
    </w:p>
    <w:p w14:paraId="0B02E9A7" w14:textId="05341535" w:rsidR="0072227B" w:rsidRPr="0072227B" w:rsidRDefault="0072227B" w:rsidP="00771D85">
      <w:pPr>
        <w:spacing w:line="276" w:lineRule="auto"/>
        <w:jc w:val="both"/>
        <w:rPr>
          <w:rFonts w:cstheme="minorHAnsi"/>
          <w:sz w:val="24"/>
          <w:szCs w:val="24"/>
          <w:lang w:val="it-IT"/>
        </w:rPr>
      </w:pPr>
      <w:r w:rsidRPr="0072227B">
        <w:rPr>
          <w:rFonts w:cstheme="minorHAnsi"/>
          <w:sz w:val="24"/>
          <w:szCs w:val="24"/>
          <w:lang w:val="it-IT"/>
        </w:rPr>
        <w:t>Per l’E</w:t>
      </w:r>
      <w:r w:rsidR="009758C8">
        <w:rPr>
          <w:rFonts w:cstheme="minorHAnsi"/>
          <w:sz w:val="24"/>
          <w:szCs w:val="24"/>
          <w:lang w:val="it-IT"/>
        </w:rPr>
        <w:t>AP</w:t>
      </w:r>
      <w:r w:rsidRPr="0072227B">
        <w:rPr>
          <w:rFonts w:cstheme="minorHAnsi"/>
          <w:sz w:val="24"/>
          <w:szCs w:val="24"/>
          <w:lang w:val="it-IT"/>
        </w:rPr>
        <w:t xml:space="preserve"> il referente per la presente Convenzione è </w:t>
      </w:r>
      <w:r w:rsidR="00B342B5" w:rsidRPr="00E60DDF">
        <w:rPr>
          <w:rFonts w:cstheme="minorHAnsi"/>
          <w:sz w:val="24"/>
          <w:szCs w:val="24"/>
          <w:lang w:val="it-IT"/>
        </w:rPr>
        <w:t>[INSERIRE]</w:t>
      </w:r>
      <w:r w:rsidR="00B342B5">
        <w:rPr>
          <w:rFonts w:cstheme="minorHAnsi"/>
          <w:sz w:val="24"/>
          <w:szCs w:val="24"/>
          <w:lang w:val="it-IT"/>
        </w:rPr>
        <w:t>.</w:t>
      </w:r>
    </w:p>
    <w:p w14:paraId="09CA5867" w14:textId="77777777" w:rsidR="0072227B" w:rsidRPr="0072227B" w:rsidRDefault="0072227B" w:rsidP="00771D85">
      <w:pPr>
        <w:spacing w:line="276" w:lineRule="auto"/>
        <w:jc w:val="both"/>
        <w:rPr>
          <w:rFonts w:cstheme="minorHAnsi"/>
          <w:sz w:val="24"/>
          <w:szCs w:val="24"/>
          <w:lang w:val="it-IT"/>
        </w:rPr>
      </w:pPr>
    </w:p>
    <w:p w14:paraId="32AE2BC1" w14:textId="77777777" w:rsidR="0072227B" w:rsidRPr="007048A8" w:rsidRDefault="0072227B" w:rsidP="00771D85">
      <w:pPr>
        <w:spacing w:line="276" w:lineRule="auto"/>
        <w:jc w:val="both"/>
        <w:rPr>
          <w:rFonts w:cstheme="minorHAnsi"/>
          <w:b/>
          <w:bCs/>
          <w:sz w:val="24"/>
          <w:szCs w:val="24"/>
          <w:lang w:val="it-IT"/>
        </w:rPr>
      </w:pPr>
      <w:r w:rsidRPr="007048A8">
        <w:rPr>
          <w:rFonts w:cstheme="minorHAnsi"/>
          <w:b/>
          <w:bCs/>
          <w:sz w:val="24"/>
          <w:szCs w:val="24"/>
          <w:lang w:val="it-IT"/>
        </w:rPr>
        <w:t>Art. 18 – Allegati</w:t>
      </w:r>
    </w:p>
    <w:p w14:paraId="5ED157C3" w14:textId="31275B0F" w:rsidR="0072227B" w:rsidRPr="0072227B" w:rsidRDefault="00CE616C" w:rsidP="00A94B8A">
      <w:pPr>
        <w:spacing w:line="276" w:lineRule="auto"/>
        <w:jc w:val="both"/>
        <w:rPr>
          <w:rFonts w:cstheme="minorHAnsi"/>
          <w:sz w:val="24"/>
          <w:szCs w:val="24"/>
          <w:lang w:val="it-IT"/>
        </w:rPr>
      </w:pPr>
      <w:r>
        <w:rPr>
          <w:rFonts w:cstheme="minorHAnsi"/>
          <w:sz w:val="24"/>
          <w:szCs w:val="24"/>
          <w:lang w:val="it-IT"/>
        </w:rPr>
        <w:t xml:space="preserve">18.1 </w:t>
      </w:r>
      <w:r w:rsidR="0072227B" w:rsidRPr="0072227B">
        <w:rPr>
          <w:rFonts w:cstheme="minorHAnsi"/>
          <w:sz w:val="24"/>
          <w:szCs w:val="24"/>
          <w:lang w:val="it-IT"/>
        </w:rPr>
        <w:t>La presente Convenzione, sottoscritta digitalmente e costituita da 18 articoli, contiene quale parte integrante e sostanziale i seguenti atti e documenti:</w:t>
      </w:r>
    </w:p>
    <w:p w14:paraId="2020CD13" w14:textId="699A602A" w:rsidR="0072227B" w:rsidRPr="00A8244A" w:rsidRDefault="0072227B" w:rsidP="00647988">
      <w:pPr>
        <w:pStyle w:val="Paragrafoelenco"/>
        <w:numPr>
          <w:ilvl w:val="0"/>
          <w:numId w:val="19"/>
        </w:numPr>
        <w:spacing w:line="276" w:lineRule="auto"/>
        <w:jc w:val="both"/>
        <w:rPr>
          <w:rFonts w:cstheme="minorHAnsi"/>
          <w:sz w:val="24"/>
          <w:szCs w:val="24"/>
          <w:lang w:val="it-IT"/>
        </w:rPr>
      </w:pPr>
      <w:r w:rsidRPr="00F50378">
        <w:rPr>
          <w:rFonts w:cstheme="minorHAnsi"/>
          <w:i/>
          <w:iCs/>
          <w:sz w:val="24"/>
          <w:szCs w:val="24"/>
          <w:lang w:val="it-IT"/>
        </w:rPr>
        <w:t xml:space="preserve">Progetto definitivo e relativo piano finanziario </w:t>
      </w:r>
      <w:r w:rsidR="00E4494E">
        <w:rPr>
          <w:rFonts w:cstheme="minorHAnsi"/>
          <w:i/>
          <w:iCs/>
          <w:sz w:val="24"/>
          <w:szCs w:val="24"/>
          <w:lang w:val="it-IT"/>
        </w:rPr>
        <w:t xml:space="preserve">all’esito delle </w:t>
      </w:r>
      <w:r w:rsidR="00B81C01">
        <w:rPr>
          <w:rFonts w:cstheme="minorHAnsi"/>
          <w:i/>
          <w:iCs/>
          <w:sz w:val="24"/>
          <w:szCs w:val="24"/>
          <w:lang w:val="it-IT"/>
        </w:rPr>
        <w:t>fasi della co-progettazione.</w:t>
      </w:r>
    </w:p>
    <w:p w14:paraId="256827B2" w14:textId="2718828A" w:rsidR="0072227B" w:rsidRPr="00A8244A" w:rsidRDefault="009758C8" w:rsidP="00647988">
      <w:pPr>
        <w:pStyle w:val="Paragrafoelenco"/>
        <w:numPr>
          <w:ilvl w:val="0"/>
          <w:numId w:val="19"/>
        </w:numPr>
        <w:spacing w:line="276" w:lineRule="auto"/>
        <w:jc w:val="both"/>
        <w:rPr>
          <w:rFonts w:cstheme="minorHAnsi"/>
          <w:i/>
          <w:iCs/>
          <w:sz w:val="24"/>
          <w:szCs w:val="24"/>
          <w:lang w:val="it-IT"/>
        </w:rPr>
      </w:pPr>
      <w:r>
        <w:rPr>
          <w:rFonts w:cstheme="minorHAnsi"/>
          <w:i/>
          <w:iCs/>
          <w:sz w:val="24"/>
          <w:szCs w:val="24"/>
          <w:lang w:val="it-IT"/>
        </w:rPr>
        <w:t xml:space="preserve">Allegato </w:t>
      </w:r>
      <w:r w:rsidR="00B34BC1">
        <w:rPr>
          <w:rFonts w:cstheme="minorHAnsi"/>
          <w:i/>
          <w:iCs/>
          <w:sz w:val="24"/>
          <w:szCs w:val="24"/>
          <w:lang w:val="it-IT"/>
        </w:rPr>
        <w:t>6</w:t>
      </w:r>
      <w:r>
        <w:rPr>
          <w:rFonts w:cstheme="minorHAnsi"/>
          <w:i/>
          <w:iCs/>
          <w:sz w:val="24"/>
          <w:szCs w:val="24"/>
          <w:lang w:val="it-IT"/>
        </w:rPr>
        <w:t>.</w:t>
      </w:r>
      <w:r w:rsidR="00B34BC1">
        <w:rPr>
          <w:rFonts w:cstheme="minorHAnsi"/>
          <w:i/>
          <w:iCs/>
          <w:sz w:val="24"/>
          <w:szCs w:val="24"/>
          <w:lang w:val="it-IT"/>
        </w:rPr>
        <w:t>2</w:t>
      </w:r>
      <w:r w:rsidR="008373B6">
        <w:rPr>
          <w:rFonts w:cstheme="minorHAnsi"/>
          <w:i/>
          <w:iCs/>
          <w:sz w:val="24"/>
          <w:szCs w:val="24"/>
          <w:lang w:val="it-IT"/>
        </w:rPr>
        <w:t xml:space="preserve"> -</w:t>
      </w:r>
      <w:r>
        <w:rPr>
          <w:rFonts w:cstheme="minorHAnsi"/>
          <w:i/>
          <w:iCs/>
          <w:sz w:val="24"/>
          <w:szCs w:val="24"/>
          <w:lang w:val="it-IT"/>
        </w:rPr>
        <w:t xml:space="preserve"> </w:t>
      </w:r>
      <w:r w:rsidR="0072227B" w:rsidRPr="00A8244A">
        <w:rPr>
          <w:rFonts w:cstheme="minorHAnsi"/>
          <w:i/>
          <w:iCs/>
          <w:sz w:val="24"/>
          <w:szCs w:val="24"/>
          <w:lang w:val="it-IT"/>
        </w:rPr>
        <w:t xml:space="preserve">Patto </w:t>
      </w:r>
      <w:r w:rsidR="008373B6">
        <w:rPr>
          <w:rFonts w:cstheme="minorHAnsi"/>
          <w:i/>
          <w:iCs/>
          <w:sz w:val="24"/>
          <w:szCs w:val="24"/>
          <w:lang w:val="it-IT"/>
        </w:rPr>
        <w:t>I</w:t>
      </w:r>
      <w:r w:rsidR="0072227B" w:rsidRPr="00A8244A">
        <w:rPr>
          <w:rFonts w:cstheme="minorHAnsi"/>
          <w:i/>
          <w:iCs/>
          <w:sz w:val="24"/>
          <w:szCs w:val="24"/>
          <w:lang w:val="it-IT"/>
        </w:rPr>
        <w:t>ntegrità.</w:t>
      </w:r>
    </w:p>
    <w:p w14:paraId="36E39B5D" w14:textId="77777777" w:rsidR="0072227B" w:rsidRDefault="0072227B" w:rsidP="00771D85">
      <w:pPr>
        <w:spacing w:line="276" w:lineRule="auto"/>
        <w:jc w:val="both"/>
        <w:rPr>
          <w:rFonts w:cstheme="minorHAnsi"/>
          <w:sz w:val="24"/>
          <w:szCs w:val="24"/>
          <w:lang w:val="it-IT"/>
        </w:rPr>
      </w:pPr>
    </w:p>
    <w:p w14:paraId="4E35B48E" w14:textId="77777777" w:rsidR="00647988" w:rsidRDefault="00647988" w:rsidP="00771D85">
      <w:pPr>
        <w:spacing w:line="276" w:lineRule="auto"/>
        <w:jc w:val="both"/>
        <w:rPr>
          <w:rFonts w:cstheme="minorHAnsi"/>
          <w:sz w:val="24"/>
          <w:szCs w:val="24"/>
          <w:lang w:val="it-IT"/>
        </w:rPr>
      </w:pPr>
    </w:p>
    <w:p w14:paraId="64997430" w14:textId="77777777" w:rsidR="00647988" w:rsidRPr="0072227B" w:rsidRDefault="00647988" w:rsidP="00771D85">
      <w:pPr>
        <w:spacing w:line="276" w:lineRule="auto"/>
        <w:jc w:val="both"/>
        <w:rPr>
          <w:rFonts w:cstheme="minorHAnsi"/>
          <w:sz w:val="24"/>
          <w:szCs w:val="24"/>
          <w:lang w:val="it-IT"/>
        </w:rPr>
      </w:pPr>
    </w:p>
    <w:p w14:paraId="54CC08E3" w14:textId="77777777" w:rsidR="0072227B" w:rsidRPr="0072227B" w:rsidRDefault="0072227B" w:rsidP="00771D85">
      <w:pPr>
        <w:spacing w:line="276" w:lineRule="auto"/>
        <w:jc w:val="both"/>
        <w:rPr>
          <w:rFonts w:cstheme="minorHAnsi"/>
          <w:sz w:val="24"/>
          <w:szCs w:val="24"/>
          <w:lang w:val="it-IT"/>
        </w:rPr>
      </w:pPr>
      <w:r w:rsidRPr="0072227B">
        <w:rPr>
          <w:rFonts w:cstheme="minorHAnsi"/>
          <w:sz w:val="24"/>
          <w:szCs w:val="24"/>
          <w:lang w:val="it-IT"/>
        </w:rPr>
        <w:t>Per il CGM</w:t>
      </w:r>
    </w:p>
    <w:p w14:paraId="327DDEF5" w14:textId="77777777" w:rsidR="0072227B" w:rsidRPr="0072227B" w:rsidRDefault="0072227B" w:rsidP="00771D85">
      <w:pPr>
        <w:spacing w:line="276" w:lineRule="auto"/>
        <w:jc w:val="both"/>
        <w:rPr>
          <w:rFonts w:cstheme="minorHAnsi"/>
          <w:sz w:val="24"/>
          <w:szCs w:val="24"/>
          <w:lang w:val="it-IT"/>
        </w:rPr>
      </w:pPr>
      <w:r w:rsidRPr="0072227B">
        <w:rPr>
          <w:rFonts w:cstheme="minorHAnsi"/>
          <w:sz w:val="24"/>
          <w:szCs w:val="24"/>
          <w:lang w:val="it-IT"/>
        </w:rPr>
        <w:t>______________________</w:t>
      </w:r>
    </w:p>
    <w:p w14:paraId="21DF2576" w14:textId="77777777" w:rsidR="0072227B" w:rsidRPr="0072227B" w:rsidRDefault="0072227B" w:rsidP="00771D85">
      <w:pPr>
        <w:spacing w:line="276" w:lineRule="auto"/>
        <w:jc w:val="both"/>
        <w:rPr>
          <w:rFonts w:cstheme="minorHAnsi"/>
          <w:sz w:val="24"/>
          <w:szCs w:val="24"/>
          <w:lang w:val="it-IT"/>
        </w:rPr>
      </w:pPr>
      <w:r w:rsidRPr="0072227B">
        <w:rPr>
          <w:rFonts w:cstheme="minorHAnsi"/>
          <w:sz w:val="24"/>
          <w:szCs w:val="24"/>
          <w:lang w:val="it-IT"/>
        </w:rPr>
        <w:t>______________________</w:t>
      </w:r>
    </w:p>
    <w:p w14:paraId="08ACEC26" w14:textId="77777777" w:rsidR="0072227B" w:rsidRPr="0072227B" w:rsidRDefault="0072227B" w:rsidP="00771D85">
      <w:pPr>
        <w:spacing w:line="276" w:lineRule="auto"/>
        <w:jc w:val="both"/>
        <w:rPr>
          <w:rFonts w:cstheme="minorHAnsi"/>
          <w:sz w:val="24"/>
          <w:szCs w:val="24"/>
          <w:lang w:val="it-IT"/>
        </w:rPr>
      </w:pPr>
    </w:p>
    <w:p w14:paraId="6CEC1DD5" w14:textId="00A42144" w:rsidR="0072227B" w:rsidRPr="0072227B" w:rsidRDefault="0072227B" w:rsidP="00771D85">
      <w:pPr>
        <w:spacing w:line="276" w:lineRule="auto"/>
        <w:jc w:val="both"/>
        <w:rPr>
          <w:rFonts w:cstheme="minorHAnsi"/>
          <w:sz w:val="24"/>
          <w:szCs w:val="24"/>
          <w:lang w:val="it-IT"/>
        </w:rPr>
      </w:pPr>
      <w:r w:rsidRPr="0072227B">
        <w:rPr>
          <w:rFonts w:cstheme="minorHAnsi"/>
          <w:sz w:val="24"/>
          <w:szCs w:val="24"/>
          <w:lang w:val="it-IT"/>
        </w:rPr>
        <w:t xml:space="preserve">Per l’ETS </w:t>
      </w:r>
      <w:r w:rsidR="009758C8">
        <w:rPr>
          <w:rFonts w:cstheme="minorHAnsi"/>
          <w:sz w:val="24"/>
          <w:szCs w:val="24"/>
          <w:lang w:val="it-IT"/>
        </w:rPr>
        <w:t xml:space="preserve">quale Ente Attuatore </w:t>
      </w:r>
      <w:r w:rsidRPr="0072227B">
        <w:rPr>
          <w:rFonts w:cstheme="minorHAnsi"/>
          <w:sz w:val="24"/>
          <w:szCs w:val="24"/>
          <w:lang w:val="it-IT"/>
        </w:rPr>
        <w:t xml:space="preserve">Partner </w:t>
      </w:r>
    </w:p>
    <w:p w14:paraId="39415EC7" w14:textId="77777777" w:rsidR="0072227B" w:rsidRPr="0072227B" w:rsidRDefault="0072227B" w:rsidP="00771D85">
      <w:pPr>
        <w:spacing w:line="276" w:lineRule="auto"/>
        <w:jc w:val="both"/>
        <w:rPr>
          <w:rFonts w:cstheme="minorHAnsi"/>
          <w:sz w:val="24"/>
          <w:szCs w:val="24"/>
          <w:lang w:val="it-IT"/>
        </w:rPr>
      </w:pPr>
      <w:r w:rsidRPr="0072227B">
        <w:rPr>
          <w:rFonts w:cstheme="minorHAnsi"/>
          <w:sz w:val="24"/>
          <w:szCs w:val="24"/>
          <w:lang w:val="it-IT"/>
        </w:rPr>
        <w:t>Il Legale Rappresentante</w:t>
      </w:r>
    </w:p>
    <w:p w14:paraId="1BDDCF70" w14:textId="77777777" w:rsidR="0072227B" w:rsidRPr="0072227B" w:rsidRDefault="0072227B" w:rsidP="00771D85">
      <w:pPr>
        <w:spacing w:line="276" w:lineRule="auto"/>
        <w:jc w:val="both"/>
        <w:rPr>
          <w:rFonts w:cstheme="minorHAnsi"/>
          <w:sz w:val="24"/>
          <w:szCs w:val="24"/>
          <w:lang w:val="it-IT"/>
        </w:rPr>
      </w:pPr>
      <w:r w:rsidRPr="0072227B">
        <w:rPr>
          <w:rFonts w:cstheme="minorHAnsi"/>
          <w:sz w:val="24"/>
          <w:szCs w:val="24"/>
          <w:lang w:val="it-IT"/>
        </w:rPr>
        <w:t>______________________</w:t>
      </w:r>
    </w:p>
    <w:p w14:paraId="276BB8AE" w14:textId="77777777" w:rsidR="0072227B" w:rsidRPr="0072227B" w:rsidRDefault="0072227B" w:rsidP="00771D85">
      <w:pPr>
        <w:spacing w:line="276" w:lineRule="auto"/>
        <w:jc w:val="both"/>
        <w:rPr>
          <w:rFonts w:cstheme="minorHAnsi"/>
          <w:sz w:val="24"/>
          <w:szCs w:val="24"/>
          <w:lang w:val="it-IT"/>
        </w:rPr>
      </w:pPr>
      <w:r w:rsidRPr="0072227B">
        <w:rPr>
          <w:rFonts w:cstheme="minorHAnsi"/>
          <w:sz w:val="24"/>
          <w:szCs w:val="24"/>
          <w:lang w:val="it-IT"/>
        </w:rPr>
        <w:t>______________________</w:t>
      </w:r>
    </w:p>
    <w:p w14:paraId="6A98BF81" w14:textId="77777777" w:rsidR="0072227B" w:rsidRPr="0072227B" w:rsidRDefault="0072227B" w:rsidP="00771D85">
      <w:pPr>
        <w:spacing w:line="276" w:lineRule="auto"/>
        <w:jc w:val="both"/>
        <w:rPr>
          <w:rFonts w:cstheme="minorHAnsi"/>
          <w:sz w:val="24"/>
          <w:szCs w:val="24"/>
          <w:lang w:val="it-IT"/>
        </w:rPr>
      </w:pPr>
    </w:p>
    <w:p w14:paraId="00F79EF8" w14:textId="77777777" w:rsidR="0072227B" w:rsidRDefault="0072227B" w:rsidP="00771D85">
      <w:pPr>
        <w:spacing w:line="276" w:lineRule="auto"/>
        <w:jc w:val="both"/>
        <w:rPr>
          <w:rFonts w:cstheme="minorHAnsi"/>
          <w:sz w:val="24"/>
          <w:szCs w:val="24"/>
          <w:lang w:val="it-IT"/>
        </w:rPr>
      </w:pPr>
    </w:p>
    <w:p w14:paraId="26833873" w14:textId="77777777" w:rsidR="004429E1" w:rsidRDefault="004429E1" w:rsidP="00771D85">
      <w:pPr>
        <w:spacing w:line="276" w:lineRule="auto"/>
        <w:jc w:val="both"/>
        <w:rPr>
          <w:rFonts w:cstheme="minorHAnsi"/>
          <w:sz w:val="24"/>
          <w:szCs w:val="24"/>
          <w:lang w:val="it-IT"/>
        </w:rPr>
      </w:pPr>
    </w:p>
    <w:p w14:paraId="4ED7775E" w14:textId="77777777" w:rsidR="004429E1" w:rsidRDefault="004429E1" w:rsidP="00771D85">
      <w:pPr>
        <w:spacing w:line="276" w:lineRule="auto"/>
        <w:jc w:val="both"/>
        <w:rPr>
          <w:rFonts w:cstheme="minorHAnsi"/>
          <w:sz w:val="24"/>
          <w:szCs w:val="24"/>
          <w:lang w:val="it-IT"/>
        </w:rPr>
      </w:pPr>
    </w:p>
    <w:p w14:paraId="3665FE9E" w14:textId="77777777" w:rsidR="004429E1" w:rsidRDefault="004429E1" w:rsidP="00771D85">
      <w:pPr>
        <w:spacing w:line="276" w:lineRule="auto"/>
        <w:jc w:val="both"/>
        <w:rPr>
          <w:rFonts w:cstheme="minorHAnsi"/>
          <w:sz w:val="24"/>
          <w:szCs w:val="24"/>
          <w:lang w:val="it-IT"/>
        </w:rPr>
      </w:pPr>
    </w:p>
    <w:p w14:paraId="3B1621B6" w14:textId="77777777" w:rsidR="00A8244A" w:rsidRPr="0072227B" w:rsidRDefault="00A8244A" w:rsidP="00771D85">
      <w:pPr>
        <w:spacing w:line="276" w:lineRule="auto"/>
        <w:jc w:val="both"/>
        <w:rPr>
          <w:rFonts w:cstheme="minorHAnsi"/>
          <w:sz w:val="24"/>
          <w:szCs w:val="24"/>
          <w:lang w:val="it-IT"/>
        </w:rPr>
      </w:pPr>
    </w:p>
    <w:p w14:paraId="369A412C" w14:textId="77777777" w:rsidR="0072227B" w:rsidRPr="00A8244A" w:rsidRDefault="0072227B" w:rsidP="00771D85">
      <w:pPr>
        <w:spacing w:line="276" w:lineRule="auto"/>
        <w:jc w:val="both"/>
        <w:rPr>
          <w:rFonts w:cstheme="minorHAnsi"/>
          <w:i/>
          <w:iCs/>
          <w:sz w:val="24"/>
          <w:szCs w:val="24"/>
          <w:lang w:val="it-IT"/>
        </w:rPr>
      </w:pPr>
      <w:r w:rsidRPr="00A8244A">
        <w:rPr>
          <w:rFonts w:cstheme="minorHAnsi"/>
          <w:i/>
          <w:iCs/>
          <w:sz w:val="24"/>
          <w:szCs w:val="24"/>
          <w:lang w:val="it-IT"/>
        </w:rPr>
        <w:t>*La presente Convenzione viene sottoscritta con firma digitale ai sensi del comma 2-bis dell’art. 15 Legge 7 agosto 1990, n. 241, così come modificato dall'art. 6, comma 2, Legge n. 221 del 17 dicembre 2012.</w:t>
      </w:r>
    </w:p>
    <w:p w14:paraId="27ED6FC5" w14:textId="77777777" w:rsidR="0072227B" w:rsidRPr="002D5A14" w:rsidRDefault="0072227B" w:rsidP="00771D85">
      <w:pPr>
        <w:spacing w:line="276" w:lineRule="auto"/>
        <w:jc w:val="both"/>
        <w:rPr>
          <w:rFonts w:cstheme="minorHAnsi"/>
          <w:sz w:val="24"/>
          <w:szCs w:val="24"/>
          <w:lang w:val="it-IT"/>
        </w:rPr>
      </w:pPr>
    </w:p>
    <w:sectPr w:rsidR="0072227B" w:rsidRPr="002D5A14" w:rsidSect="008F153D">
      <w:headerReference w:type="default" r:id="rId11"/>
      <w:footerReference w:type="default" r:id="rId12"/>
      <w:headerReference w:type="first" r:id="rId13"/>
      <w:footerReference w:type="first" r:id="rId14"/>
      <w:pgSz w:w="11906" w:h="16838"/>
      <w:pgMar w:top="2835" w:right="1416" w:bottom="1440" w:left="1440" w:header="1424" w:footer="89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61D74" w14:textId="77777777" w:rsidR="00293C80" w:rsidRDefault="00293C80" w:rsidP="00BD41C7">
      <w:pPr>
        <w:spacing w:after="0" w:line="240" w:lineRule="auto"/>
      </w:pPr>
      <w:r>
        <w:separator/>
      </w:r>
    </w:p>
  </w:endnote>
  <w:endnote w:type="continuationSeparator" w:id="0">
    <w:p w14:paraId="6187F5CB" w14:textId="77777777" w:rsidR="00293C80" w:rsidRDefault="00293C80" w:rsidP="00BD41C7">
      <w:pPr>
        <w:spacing w:after="0" w:line="240" w:lineRule="auto"/>
      </w:pPr>
      <w:r>
        <w:continuationSeparator/>
      </w:r>
    </w:p>
  </w:endnote>
  <w:endnote w:type="continuationNotice" w:id="1">
    <w:p w14:paraId="2585D0FC" w14:textId="77777777" w:rsidR="00293C80" w:rsidRDefault="00293C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710AA" w14:textId="6CD08243" w:rsidR="005064CD" w:rsidRDefault="005064CD" w:rsidP="00D03E5E">
    <w:pPr>
      <w:pStyle w:val="Pidipagina"/>
      <w:ind w:left="1440"/>
      <w:jc w:val="right"/>
    </w:pPr>
    <w:r>
      <w:rPr>
        <w:noProof/>
      </w:rPr>
      <mc:AlternateContent>
        <mc:Choice Requires="wps">
          <w:drawing>
            <wp:anchor distT="45720" distB="45720" distL="114300" distR="114300" simplePos="0" relativeHeight="251658248" behindDoc="0" locked="0" layoutInCell="1" allowOverlap="1" wp14:anchorId="2FE5CDEE" wp14:editId="15C73F0F">
              <wp:simplePos x="0" y="0"/>
              <wp:positionH relativeFrom="margin">
                <wp:posOffset>-12700</wp:posOffset>
              </wp:positionH>
              <wp:positionV relativeFrom="paragraph">
                <wp:posOffset>308610</wp:posOffset>
              </wp:positionV>
              <wp:extent cx="5775960" cy="303530"/>
              <wp:effectExtent l="0" t="0" r="0" b="1270"/>
              <wp:wrapNone/>
              <wp:docPr id="15237478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5960" cy="303530"/>
                      </a:xfrm>
                      <a:prstGeom prst="rect">
                        <a:avLst/>
                      </a:prstGeom>
                      <a:solidFill>
                        <a:srgbClr val="FFFFFF"/>
                      </a:solidFill>
                      <a:ln w="9525">
                        <a:noFill/>
                        <a:miter lim="800000"/>
                        <a:headEnd/>
                        <a:tailEnd/>
                      </a:ln>
                    </wps:spPr>
                    <wps:txbx>
                      <w:txbxContent>
                        <w:p w14:paraId="740420C9" w14:textId="0EE391DB" w:rsidR="005064CD" w:rsidRPr="0048564E" w:rsidRDefault="005064CD" w:rsidP="00055CCE">
                          <w:pPr>
                            <w:pStyle w:val="Pidipagina"/>
                            <w:ind w:right="-568"/>
                            <w:jc w:val="center"/>
                            <w:rPr>
                              <w:rFonts w:cstheme="minorHAnsi"/>
                              <w:i/>
                              <w:sz w:val="15"/>
                              <w:szCs w:val="15"/>
                              <w:lang w:val="it-IT"/>
                            </w:rPr>
                          </w:pPr>
                          <w:r w:rsidRPr="0048564E">
                            <w:rPr>
                              <w:rFonts w:cstheme="minorHAnsi"/>
                              <w:i/>
                              <w:sz w:val="15"/>
                              <w:szCs w:val="15"/>
                              <w:lang w:val="it-IT"/>
                            </w:rPr>
                            <w:t xml:space="preserve">Via Damiano Chiesa, 24 - 00136 Roma – +39 06 681 881 – </w:t>
                          </w:r>
                          <w:r w:rsidRPr="00C77FAD">
                            <w:rPr>
                              <w:rFonts w:cstheme="minorHAnsi"/>
                              <w:i/>
                              <w:sz w:val="15"/>
                              <w:szCs w:val="15"/>
                              <w:lang w:val="it-IT"/>
                            </w:rPr>
                            <w:t xml:space="preserve">e-mail: </w:t>
                          </w:r>
                          <w:r w:rsidR="00C77FAD" w:rsidRPr="00C77FAD">
                            <w:rPr>
                              <w:rFonts w:cstheme="minorHAnsi"/>
                              <w:i/>
                              <w:sz w:val="15"/>
                              <w:szCs w:val="15"/>
                              <w:lang w:val="it-IT"/>
                            </w:rPr>
                            <w:t>dgmc@giustizia.it</w:t>
                          </w:r>
                          <w:hyperlink r:id="rId1" w:history="1"/>
                          <w:r w:rsidRPr="0048564E">
                            <w:rPr>
                              <w:rFonts w:cstheme="minorHAnsi"/>
                              <w:i/>
                              <w:sz w:val="15"/>
                              <w:szCs w:val="15"/>
                              <w:lang w:val="it-IT"/>
                            </w:rPr>
                            <w:t xml:space="preserve"> – PEC: prot.dgmc@giustiziacert.it</w:t>
                          </w:r>
                        </w:p>
                        <w:p w14:paraId="181EBACE" w14:textId="77777777" w:rsidR="005064CD" w:rsidRPr="0048564E" w:rsidRDefault="005064CD" w:rsidP="009C48B3">
                          <w:pPr>
                            <w:rPr>
                              <w:lang w:val="it-IT"/>
                            </w:rPr>
                          </w:pPr>
                        </w:p>
                        <w:p w14:paraId="2C62BED8" w14:textId="77777777" w:rsidR="005064CD" w:rsidRPr="0048564E" w:rsidRDefault="005064CD" w:rsidP="00E91001">
                          <w:pPr>
                            <w:rPr>
                              <w:lang w:val="it-IT"/>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E5CDEE" id="_x0000_t202" coordsize="21600,21600" o:spt="202" path="m,l,21600r21600,l21600,xe">
              <v:stroke joinstyle="miter"/>
              <v:path gradientshapeok="t" o:connecttype="rect"/>
            </v:shapetype>
            <v:shape id="Casella di testo 2" o:spid="_x0000_s1028" type="#_x0000_t202" style="position:absolute;left:0;text-align:left;margin-left:-1pt;margin-top:24.3pt;width:454.8pt;height:23.9pt;z-index:2516582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TbODQIAAPYDAAAOAAAAZHJzL2Uyb0RvYy54bWysU9uO2yAQfa/Uf0C8N3Yu3mysOKtttqkq&#10;bS/Sth+AMY5RgaFAYqdf3wFns9H2rSoPaIYZDjNnDuu7QStyFM5LMBWdTnJKhOHQSLOv6I/vu3e3&#10;lPjATMMUGFHRk/D0bvP2zbq3pZhBB6oRjiCI8WVvK9qFYMss87wTmvkJWGEw2ILTLKDr9lnjWI/o&#10;WmWzPL/JenCNdcCF93j6MAbpJuG3reDha9t6EYiqKNYW0u7SXsc926xZuXfMdpKfy2D/UIVm0uCj&#10;F6gHFhg5OPkXlJbcgYc2TDjoDNpWcpF6wG6m+atunjpmReoFyfH2QpP/f7D8y/HJfnMkDO9hwAGm&#10;Jrx9BP7TEwPbjpm9uHcO+k6wBh+eRsqy3vryfDVS7UsfQer+MzQ4ZHYIkICG1unICvZJEB0HcLqQ&#10;LoZAOB4Wy2WxusEQx9g8nxfzNJWMlc+3rfPhowBNolFRh0NN6Oz46EOshpXPKfExD0o2O6lUcty+&#10;3ipHjgwFsEsrNfAqTRnSV3RVzIqEbCDeT9rQMqBAldQVvc3jGiUT2fhgmpQSmFSjjZUoc6YnMjJy&#10;E4Z6wMRIUw3NCYlyMAoRPw4aHbjflPQowor6XwfmBCXqk0GyV9PFIqo2OYtiOUPHXUfq6wgzHKEq&#10;GigZzW1ISo88GLjHobQy8fVSyblWFFei8fwRonqv/ZT18l03fwAAAP//AwBQSwMEFAAGAAgAAAAh&#10;ALNG7EHdAAAACAEAAA8AAABkcnMvZG93bnJldi54bWxMj0FPg0AQhe8m/ofNNPFi2sUGoUWWRk00&#10;Xlv7AwaYAik7S9htof/e8aS3N3kvb76X72bbqyuNvnNs4GkVgSKuXN1xY+D4/bHcgPIBucbeMRm4&#10;kYddcX+XY1a7ifd0PYRGSQn7DA20IQyZ1r5qyaJfuYFYvJMbLQY5x0bXI05Sbnu9jqJEW+xYPrQ4&#10;0HtL1flwsQZOX9Pj83YqP8Mx3cfJG3Zp6W7GPCzm1xdQgebwF4ZffEGHQphKd+Haq97Aci1TgoF4&#10;k4ASfxulIkoRSQy6yPX/AcUPAAAA//8DAFBLAQItABQABgAIAAAAIQC2gziS/gAAAOEBAAATAAAA&#10;AAAAAAAAAAAAAAAAAABbQ29udGVudF9UeXBlc10ueG1sUEsBAi0AFAAGAAgAAAAhADj9If/WAAAA&#10;lAEAAAsAAAAAAAAAAAAAAAAALwEAAF9yZWxzLy5yZWxzUEsBAi0AFAAGAAgAAAAhANAZNs4NAgAA&#10;9gMAAA4AAAAAAAAAAAAAAAAALgIAAGRycy9lMm9Eb2MueG1sUEsBAi0AFAAGAAgAAAAhALNG7EHd&#10;AAAACAEAAA8AAAAAAAAAAAAAAAAAZwQAAGRycy9kb3ducmV2LnhtbFBLBQYAAAAABAAEAPMAAABx&#10;BQAAAAA=&#10;" stroked="f">
              <v:textbox>
                <w:txbxContent>
                  <w:p w14:paraId="740420C9" w14:textId="0EE391DB" w:rsidR="005064CD" w:rsidRPr="0048564E" w:rsidRDefault="005064CD" w:rsidP="00055CCE">
                    <w:pPr>
                      <w:pStyle w:val="Pidipagina"/>
                      <w:ind w:right="-568"/>
                      <w:jc w:val="center"/>
                      <w:rPr>
                        <w:rFonts w:cstheme="minorHAnsi"/>
                        <w:i/>
                        <w:sz w:val="15"/>
                        <w:szCs w:val="15"/>
                        <w:lang w:val="it-IT"/>
                      </w:rPr>
                    </w:pPr>
                    <w:r w:rsidRPr="0048564E">
                      <w:rPr>
                        <w:rFonts w:cstheme="minorHAnsi"/>
                        <w:i/>
                        <w:sz w:val="15"/>
                        <w:szCs w:val="15"/>
                        <w:lang w:val="it-IT"/>
                      </w:rPr>
                      <w:t xml:space="preserve">Via Damiano Chiesa, 24 - 00136 Roma – +39 06 681 881 – </w:t>
                    </w:r>
                    <w:r w:rsidRPr="00C77FAD">
                      <w:rPr>
                        <w:rFonts w:cstheme="minorHAnsi"/>
                        <w:i/>
                        <w:sz w:val="15"/>
                        <w:szCs w:val="15"/>
                        <w:lang w:val="it-IT"/>
                      </w:rPr>
                      <w:t xml:space="preserve">e-mail: </w:t>
                    </w:r>
                    <w:r w:rsidR="00C77FAD" w:rsidRPr="00C77FAD">
                      <w:rPr>
                        <w:rFonts w:cstheme="minorHAnsi"/>
                        <w:i/>
                        <w:sz w:val="15"/>
                        <w:szCs w:val="15"/>
                        <w:lang w:val="it-IT"/>
                      </w:rPr>
                      <w:t>dgmc@giustizia.it</w:t>
                    </w:r>
                    <w:hyperlink r:id="rId2" w:history="1"/>
                    <w:r w:rsidRPr="0048564E">
                      <w:rPr>
                        <w:rFonts w:cstheme="minorHAnsi"/>
                        <w:i/>
                        <w:sz w:val="15"/>
                        <w:szCs w:val="15"/>
                        <w:lang w:val="it-IT"/>
                      </w:rPr>
                      <w:t xml:space="preserve"> – PEC: prot.dgmc@giustiziacert.it</w:t>
                    </w:r>
                  </w:p>
                  <w:p w14:paraId="181EBACE" w14:textId="77777777" w:rsidR="005064CD" w:rsidRPr="0048564E" w:rsidRDefault="005064CD" w:rsidP="009C48B3">
                    <w:pPr>
                      <w:rPr>
                        <w:lang w:val="it-IT"/>
                      </w:rPr>
                    </w:pPr>
                  </w:p>
                  <w:p w14:paraId="2C62BED8" w14:textId="77777777" w:rsidR="005064CD" w:rsidRPr="0048564E" w:rsidRDefault="005064CD" w:rsidP="00E91001">
                    <w:pPr>
                      <w:rPr>
                        <w:lang w:val="it-IT"/>
                      </w:rPr>
                    </w:pPr>
                  </w:p>
                </w:txbxContent>
              </v:textbox>
              <w10:wrap anchorx="margin"/>
            </v:shape>
          </w:pict>
        </mc:Fallback>
      </mc:AlternateContent>
    </w:r>
    <w:r>
      <w:rPr>
        <w:noProof/>
      </w:rPr>
      <mc:AlternateContent>
        <mc:Choice Requires="wps">
          <w:drawing>
            <wp:anchor distT="0" distB="0" distL="114300" distR="114300" simplePos="0" relativeHeight="251658246" behindDoc="0" locked="0" layoutInCell="1" allowOverlap="1" wp14:anchorId="0DA0AA33" wp14:editId="16224778">
              <wp:simplePos x="0" y="0"/>
              <wp:positionH relativeFrom="rightMargin">
                <wp:posOffset>194945</wp:posOffset>
              </wp:positionH>
              <wp:positionV relativeFrom="bottomMargin">
                <wp:posOffset>448419</wp:posOffset>
              </wp:positionV>
              <wp:extent cx="762000" cy="409575"/>
              <wp:effectExtent l="0" t="0" r="0" b="9525"/>
              <wp:wrapNone/>
              <wp:docPr id="199728457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09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rPr>
                            <w:id w:val="1709992740"/>
                            <w:docPartObj>
                              <w:docPartGallery w:val="Page Numbers (Margins)"/>
                              <w:docPartUnique/>
                            </w:docPartObj>
                          </w:sdtPr>
                          <w:sdtContent>
                            <w:sdt>
                              <w:sdtPr>
                                <w:rPr>
                                  <w:rFonts w:asciiTheme="majorHAnsi" w:eastAsiaTheme="majorEastAsia" w:hAnsiTheme="majorHAnsi" w:cstheme="majorBidi"/>
                                </w:rPr>
                                <w:id w:val="-1904517296"/>
                                <w:docPartObj>
                                  <w:docPartGallery w:val="Page Numbers (Margins)"/>
                                  <w:docPartUnique/>
                                </w:docPartObj>
                              </w:sdtPr>
                              <w:sdtContent>
                                <w:p w14:paraId="67AE18E1" w14:textId="77777777" w:rsidR="005064CD" w:rsidRPr="00FB7C77" w:rsidRDefault="005064CD">
                                  <w:pPr>
                                    <w:jc w:val="center"/>
                                    <w:rPr>
                                      <w:rFonts w:asciiTheme="majorHAnsi" w:eastAsiaTheme="majorEastAsia" w:hAnsiTheme="majorHAnsi" w:cstheme="majorBidi"/>
                                    </w:rPr>
                                  </w:pPr>
                                  <w:r w:rsidRPr="00FB7C77">
                                    <w:rPr>
                                      <w:rFonts w:cs="Times New Roman"/>
                                    </w:rPr>
                                    <w:fldChar w:fldCharType="begin"/>
                                  </w:r>
                                  <w:r w:rsidRPr="00FB7C77">
                                    <w:instrText xml:space="preserve"> PAGE   \* MERGEFORMAT </w:instrText>
                                  </w:r>
                                  <w:r w:rsidRPr="00FB7C77">
                                    <w:rPr>
                                      <w:rFonts w:cs="Times New Roman"/>
                                    </w:rPr>
                                    <w:fldChar w:fldCharType="separate"/>
                                  </w:r>
                                  <w:r w:rsidRPr="00FB7C77">
                                    <w:rPr>
                                      <w:rFonts w:asciiTheme="majorHAnsi" w:eastAsiaTheme="majorEastAsia" w:hAnsiTheme="majorHAnsi" w:cstheme="majorBidi"/>
                                      <w:noProof/>
                                    </w:rPr>
                                    <w:t>2</w:t>
                                  </w:r>
                                  <w:r w:rsidRPr="00FB7C77">
                                    <w:rPr>
                                      <w:rFonts w:asciiTheme="majorHAnsi" w:eastAsiaTheme="majorEastAsia" w:hAnsiTheme="majorHAnsi" w:cstheme="majorBidi"/>
                                      <w:noProof/>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A0AA33" id="Rectangle 2" o:spid="_x0000_s1029" style="position:absolute;left:0;text-align:left;margin-left:15.35pt;margin-top:35.3pt;width:60pt;height:32.25pt;z-index:25165824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RCu7gEAAMYDAAAOAAAAZHJzL2Uyb0RvYy54bWysU9tu2zAMfR+wfxD0vtgJkmY14hRFigwD&#10;ugvQ9QNkWbaFyaJGKbGzrx8lp2nQvQ3zgyCS4iF5eLy5G3vDjgq9Blvy+SznTFkJtbZtyZ9/7D98&#10;5MwHYWthwKqSn5Tnd9v37zaDK9QCOjC1QkYg1heDK3kXgiuyzMtO9cLPwClLwQawF4FMbLMaxUDo&#10;vckWeX6TDYC1Q5DKe/I+TEG+TfhNo2T41jReBWZKTr2FdGI6q3hm240oWhSu0/LchviHLnqhLRW9&#10;QD2IINgB9V9QvZYIHpowk9Bn0DRaqjQDTTPP30zz1Amn0ixEjncXmvz/g5Vfj0/uO8bWvXsE+dMz&#10;C7tO2FbdI8LQKVFTuXkkKhucLy4J0fCUyqrhC9S0WnEIkDgYG+wjIE3HxkT16UK1GgOT5Fzf0PZo&#10;IZJCy/x2tV6lCqJ4SXbowycFPYuXkiNtMoGL46MPsRlRvDxJzYPR9V4bkwxsq51BdhS09X36zuj+&#10;+pmx8bGFmDYhRk+aMg4WNeSLMFYj0/WZguipoD7R2AiTmEj8dOkAf3M2kJBK7n8dBCrOzGdL1N3O&#10;l8uovGQsV+sFGXgdqa4jwkqCKnngbLruwqTWg0PddlRpnmiwcE90NzpR8drVuX0SS2LoLOyoxms7&#10;vXr9/bZ/AAAA//8DAFBLAwQUAAYACAAAACEAPAkeaN0AAAAJAQAADwAAAGRycy9kb3ducmV2Lnht&#10;bEyPQU/DMAyF70j8h8hI3FgySrutNJ0Q0k7AgQ2Jq9d4bUXjlCbdyr8nPcHN9nt6/l6xnWwnzjT4&#10;1rGG5UKBIK6cabnW8HHY3a1B+IBssHNMGn7Iw7a8viowN+7C73Teh1rEEPY5amhC6HMpfdWQRb9w&#10;PXHUTm6wGOI61NIMeInhtpP3SmXSYsvxQ4M9PTdUfe1HqwGzB/P9dkpeDy9jhpt6Urv0U2l9ezM9&#10;PYIINIU/M8z4ER3KyHR0IxsvOg2JWkWnhpXKQMx6Oh+OcUjSJciykP8blL8AAAD//wMAUEsBAi0A&#10;FAAGAAgAAAAhALaDOJL+AAAA4QEAABMAAAAAAAAAAAAAAAAAAAAAAFtDb250ZW50X1R5cGVzXS54&#10;bWxQSwECLQAUAAYACAAAACEAOP0h/9YAAACUAQAACwAAAAAAAAAAAAAAAAAvAQAAX3JlbHMvLnJl&#10;bHNQSwECLQAUAAYACAAAACEAnOUQru4BAADGAwAADgAAAAAAAAAAAAAAAAAuAgAAZHJzL2Uyb0Rv&#10;Yy54bWxQSwECLQAUAAYACAAAACEAPAkeaN0AAAAJAQAADwAAAAAAAAAAAAAAAABIBAAAZHJzL2Rv&#10;d25yZXYueG1sUEsFBgAAAAAEAAQA8wAAAFIFAAAAAA==&#10;" stroked="f">
              <v:textbox>
                <w:txbxContent>
                  <w:sdt>
                    <w:sdtPr>
                      <w:rPr>
                        <w:rFonts w:asciiTheme="majorHAnsi" w:eastAsiaTheme="majorEastAsia" w:hAnsiTheme="majorHAnsi" w:cstheme="majorBidi"/>
                      </w:rPr>
                      <w:id w:val="1709992740"/>
                      <w:docPartObj>
                        <w:docPartGallery w:val="Page Numbers (Margins)"/>
                        <w:docPartUnique/>
                      </w:docPartObj>
                    </w:sdtPr>
                    <w:sdtEndPr/>
                    <w:sdtContent>
                      <w:sdt>
                        <w:sdtPr>
                          <w:rPr>
                            <w:rFonts w:asciiTheme="majorHAnsi" w:eastAsiaTheme="majorEastAsia" w:hAnsiTheme="majorHAnsi" w:cstheme="majorBidi"/>
                          </w:rPr>
                          <w:id w:val="-1904517296"/>
                          <w:docPartObj>
                            <w:docPartGallery w:val="Page Numbers (Margins)"/>
                            <w:docPartUnique/>
                          </w:docPartObj>
                        </w:sdtPr>
                        <w:sdtEndPr/>
                        <w:sdtContent>
                          <w:p w14:paraId="67AE18E1" w14:textId="77777777" w:rsidR="005064CD" w:rsidRPr="00FB7C77" w:rsidRDefault="005064CD">
                            <w:pPr>
                              <w:jc w:val="center"/>
                              <w:rPr>
                                <w:rFonts w:asciiTheme="majorHAnsi" w:eastAsiaTheme="majorEastAsia" w:hAnsiTheme="majorHAnsi" w:cstheme="majorBidi"/>
                              </w:rPr>
                            </w:pPr>
                            <w:r w:rsidRPr="00FB7C77">
                              <w:rPr>
                                <w:rFonts w:cs="Times New Roman"/>
                              </w:rPr>
                              <w:fldChar w:fldCharType="begin"/>
                            </w:r>
                            <w:r w:rsidRPr="00FB7C77">
                              <w:instrText xml:space="preserve"> PAGE   \* MERGEFORMAT </w:instrText>
                            </w:r>
                            <w:r w:rsidRPr="00FB7C77">
                              <w:rPr>
                                <w:rFonts w:cs="Times New Roman"/>
                              </w:rPr>
                              <w:fldChar w:fldCharType="separate"/>
                            </w:r>
                            <w:r w:rsidRPr="00FB7C77">
                              <w:rPr>
                                <w:rFonts w:asciiTheme="majorHAnsi" w:eastAsiaTheme="majorEastAsia" w:hAnsiTheme="majorHAnsi" w:cstheme="majorBidi"/>
                                <w:noProof/>
                              </w:rPr>
                              <w:t>2</w:t>
                            </w:r>
                            <w:r w:rsidRPr="00FB7C77">
                              <w:rPr>
                                <w:rFonts w:asciiTheme="majorHAnsi" w:eastAsiaTheme="majorEastAsia" w:hAnsiTheme="majorHAnsi" w:cstheme="majorBidi"/>
                                <w:noProof/>
                              </w:rPr>
                              <w:fldChar w:fldCharType="end"/>
                            </w:r>
                          </w:p>
                        </w:sdtContent>
                      </w:sdt>
                    </w:sdtContent>
                  </w:sdt>
                </w:txbxContent>
              </v:textbox>
              <w10:wrap anchorx="margin" anchory="margin"/>
            </v:rect>
          </w:pict>
        </mc:Fallback>
      </mc:AlternateContent>
    </w:r>
    <w:sdt>
      <w:sdtPr>
        <w:id w:val="-688520543"/>
        <w:docPartObj>
          <w:docPartGallery w:val="Page Numbers (Bottom of Page)"/>
          <w:docPartUnique/>
        </w:docPartObj>
      </w:sdtPr>
      <w:sdtContent>
        <w:r w:rsidRPr="00C41A48">
          <w:rPr>
            <w:rFonts w:ascii="Arial" w:eastAsia="MS Mincho" w:hAnsi="Arial" w:cs="Times New Roman"/>
            <w:b/>
            <w:noProof/>
            <w:sz w:val="18"/>
            <w:szCs w:val="18"/>
            <w:lang w:eastAsia="it-IT"/>
          </w:rPr>
          <w:drawing>
            <wp:anchor distT="0" distB="0" distL="114300" distR="114300" simplePos="0" relativeHeight="251658247" behindDoc="1" locked="0" layoutInCell="1" allowOverlap="1" wp14:anchorId="1E133E85" wp14:editId="570F3F23">
              <wp:simplePos x="0" y="0"/>
              <wp:positionH relativeFrom="column">
                <wp:posOffset>-903780</wp:posOffset>
              </wp:positionH>
              <wp:positionV relativeFrom="paragraph">
                <wp:posOffset>37246</wp:posOffset>
              </wp:positionV>
              <wp:extent cx="7559040" cy="144145"/>
              <wp:effectExtent l="0" t="0" r="3810" b="8255"/>
              <wp:wrapThrough wrapText="bothSides">
                <wp:wrapPolygon edited="0">
                  <wp:start x="0" y="0"/>
                  <wp:lineTo x="0" y="19982"/>
                  <wp:lineTo x="21556" y="19982"/>
                  <wp:lineTo x="21556" y="0"/>
                  <wp:lineTo x="0" y="0"/>
                </wp:wrapPolygon>
              </wp:wrapThrough>
              <wp:docPr id="1188838730" name="footer Avvisi e bandi P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 Avvisi e bandi PN.jpg"/>
                      <pic:cNvPicPr/>
                    </pic:nvPicPr>
                    <pic:blipFill>
                      <a:blip r:embed="rId3" r:link="rId4">
                        <a:extLst>
                          <a:ext uri="{28A0092B-C50C-407E-A947-70E740481C1C}">
                            <a14:useLocalDpi xmlns:a14="http://schemas.microsoft.com/office/drawing/2010/main" val="0"/>
                          </a:ext>
                        </a:extLst>
                      </a:blip>
                      <a:stretch>
                        <a:fillRect/>
                      </a:stretch>
                    </pic:blipFill>
                    <pic:spPr>
                      <a:xfrm>
                        <a:off x="0" y="0"/>
                        <a:ext cx="7559040" cy="144145"/>
                      </a:xfrm>
                      <a:prstGeom prst="rect">
                        <a:avLst/>
                      </a:prstGeom>
                    </pic:spPr>
                  </pic:pic>
                </a:graphicData>
              </a:graphic>
              <wp14:sizeRelH relativeFrom="page">
                <wp14:pctWidth>0</wp14:pctWidth>
              </wp14:sizeRelH>
              <wp14:sizeRelV relativeFrom="page">
                <wp14:pctHeight>0</wp14:pctHeight>
              </wp14:sizeRelV>
            </wp:anchor>
          </w:drawing>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6DA38" w14:textId="6C318BE2" w:rsidR="005064CD" w:rsidRPr="00404BE3" w:rsidRDefault="005064CD" w:rsidP="00404BE3">
    <w:pPr>
      <w:spacing w:after="0" w:line="240" w:lineRule="auto"/>
      <w:ind w:left="-284" w:hanging="283"/>
      <w:jc w:val="both"/>
      <w:rPr>
        <w:rFonts w:ascii="Arial" w:eastAsia="MS Mincho" w:hAnsi="Arial" w:cs="Times New Roman"/>
        <w:b/>
        <w:sz w:val="18"/>
        <w:szCs w:val="18"/>
        <w:lang w:eastAsia="it-IT"/>
      </w:rPr>
    </w:pPr>
    <w:r>
      <w:rPr>
        <w:noProof/>
      </w:rPr>
      <mc:AlternateContent>
        <mc:Choice Requires="wps">
          <w:drawing>
            <wp:anchor distT="45720" distB="45720" distL="114300" distR="114300" simplePos="0" relativeHeight="251658244" behindDoc="0" locked="0" layoutInCell="1" allowOverlap="1" wp14:anchorId="08999ACC" wp14:editId="17905C56">
              <wp:simplePos x="0" y="0"/>
              <wp:positionH relativeFrom="margin">
                <wp:posOffset>-570865</wp:posOffset>
              </wp:positionH>
              <wp:positionV relativeFrom="paragraph">
                <wp:posOffset>140970</wp:posOffset>
              </wp:positionV>
              <wp:extent cx="6253480" cy="367030"/>
              <wp:effectExtent l="0" t="0" r="0" b="0"/>
              <wp:wrapNone/>
              <wp:docPr id="112111008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3480" cy="367030"/>
                      </a:xfrm>
                      <a:prstGeom prst="rect">
                        <a:avLst/>
                      </a:prstGeom>
                      <a:solidFill>
                        <a:srgbClr val="FFFFFF"/>
                      </a:solidFill>
                      <a:ln w="9525">
                        <a:noFill/>
                        <a:miter lim="800000"/>
                        <a:headEnd/>
                        <a:tailEnd/>
                      </a:ln>
                    </wps:spPr>
                    <wps:txbx>
                      <w:txbxContent>
                        <w:p w14:paraId="1BCAEF24" w14:textId="6ACD10D1" w:rsidR="005064CD" w:rsidRPr="0048564E" w:rsidRDefault="005064CD" w:rsidP="00055CCE">
                          <w:pPr>
                            <w:pStyle w:val="Pidipagina"/>
                            <w:ind w:right="-568"/>
                            <w:jc w:val="center"/>
                            <w:rPr>
                              <w:rFonts w:cstheme="minorHAnsi"/>
                              <w:i/>
                              <w:sz w:val="15"/>
                              <w:szCs w:val="15"/>
                              <w:lang w:val="it-IT"/>
                            </w:rPr>
                          </w:pPr>
                          <w:r w:rsidRPr="0048564E">
                            <w:rPr>
                              <w:rFonts w:cstheme="minorHAnsi"/>
                              <w:i/>
                              <w:sz w:val="15"/>
                              <w:szCs w:val="15"/>
                              <w:lang w:val="it-IT"/>
                            </w:rPr>
                            <w:t xml:space="preserve">Via Damiano Chiesa, 24 - 00136 Roma – +39 06 681 881 – e-mail: </w:t>
                          </w:r>
                          <w:hyperlink r:id="rId1" w:history="1">
                            <w:r w:rsidRPr="0048564E">
                              <w:rPr>
                                <w:rStyle w:val="Collegamentoipertestuale"/>
                                <w:rFonts w:cstheme="minorHAnsi"/>
                                <w:i/>
                                <w:sz w:val="15"/>
                                <w:szCs w:val="15"/>
                                <w:lang w:val="it-IT"/>
                              </w:rPr>
                              <w:t>dgmc@giustizia.it</w:t>
                            </w:r>
                          </w:hyperlink>
                          <w:r w:rsidRPr="0048564E">
                            <w:rPr>
                              <w:rFonts w:cstheme="minorHAnsi"/>
                              <w:i/>
                              <w:sz w:val="15"/>
                              <w:szCs w:val="15"/>
                              <w:lang w:val="it-IT"/>
                            </w:rPr>
                            <w:t xml:space="preserve"> – PEC: prot.dgmc@giustiziacert.it</w:t>
                          </w:r>
                        </w:p>
                        <w:p w14:paraId="3BF176AA" w14:textId="77777777" w:rsidR="005064CD" w:rsidRPr="0048564E" w:rsidRDefault="005064CD" w:rsidP="00404BE3">
                          <w:pPr>
                            <w:rPr>
                              <w:lang w:val="it-IT"/>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999ACC" id="_x0000_t202" coordsize="21600,21600" o:spt="202" path="m,l,21600r21600,l21600,xe">
              <v:stroke joinstyle="miter"/>
              <v:path gradientshapeok="t" o:connecttype="rect"/>
            </v:shapetype>
            <v:shape id="_x0000_s1030" type="#_x0000_t202" style="position:absolute;left:0;text-align:left;margin-left:-44.95pt;margin-top:11.1pt;width:492.4pt;height:28.9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mFEQIAAP0DAAAOAAAAZHJzL2Uyb0RvYy54bWysU9uO2yAQfa/Uf0C8N3acy2atkNU221SV&#10;thdp2w/AGMeomKFAYqdf3wFns9H2rSoPiGFmDjNnDuu7odPkKJ1XYBidTnJKpBFQK7Nn9Mf33bsV&#10;JT5wU3MNRjJ6kp7ebd6+Wfe2lAW0oGvpCIIYX/aW0TYEW2aZF63suJ+AlQadDbiOBzTdPqsd7xG9&#10;01mR58usB1dbB0J6j7cPo5NuEn7TSBG+No2XgWhGsbaQdpf2Ku7ZZs3LveO2VeJcBv+HKjquDD56&#10;gXrggZODU39BdUo48NCEiYAug6ZRQqYesJtp/qqbp5ZbmXpBcry90OT/H6z4cnyy3xwJw3sYcICp&#10;CW8fQfz0xMC25WYv752DvpW8xoenkbKst748p0aqfekjSNV/hhqHzA8BEtDQuC6ygn0SRMcBnC6k&#10;yyEQgZfLYjGbr9Al0Ddb3uSzNJWMl8/Z1vnwUUJH4oFRh0NN6Pz46EOshpfPIfExD1rVO6V1Mty+&#10;2mpHjhwFsEsrNfAqTBvSM3q7KBYJ2UDMT9roVECBatUxusrjGiUT2fhg6hQSuNLjGSvR5kxPZGTk&#10;JgzVQFTNaBFzI1sV1Cfky8GoR/w/eGjB/aakRy0y6n8duJOU6E8GOb+dzudRvMmYL24KNNy1p7r2&#10;cCMQitFAyXjchiT4SIeBe5xNoxJtL5WcS0aNJTbP/yGK+NpOUS+/dvMHAAD//wMAUEsDBBQABgAI&#10;AAAAIQBA/tLU3QAAAAkBAAAPAAAAZHJzL2Rvd25yZXYueG1sTI9NTsMwEEb3SNzBmkpsUGsTlTYJ&#10;cSpAArFt6QEmsZtEjcdR7Dbp7RlWsJufp2/eFLvZ9eJqx9B50vC0UiAs1d501Gg4fn8sUxAhIhns&#10;PVkNNxtgV97fFZgbP9HeXg+xERxCIUcNbYxDLmWoW+swrPxgiXcnPzqM3I6NNCNOHO56mSi1kQ47&#10;4gstDva9tfX5cHEaTl/T43M2VZ/xuN2vN2/YbSt/0/phMb++gIh2jn8w/OqzOpTsVPkLmSB6Dcs0&#10;yxjVkCQJCAbSbM2DigulQJaF/P9B+QMAAP//AwBQSwECLQAUAAYACAAAACEAtoM4kv4AAADhAQAA&#10;EwAAAAAAAAAAAAAAAAAAAAAAW0NvbnRlbnRfVHlwZXNdLnhtbFBLAQItABQABgAIAAAAIQA4/SH/&#10;1gAAAJQBAAALAAAAAAAAAAAAAAAAAC8BAABfcmVscy8ucmVsc1BLAQItABQABgAIAAAAIQCFa/mF&#10;EQIAAP0DAAAOAAAAAAAAAAAAAAAAAC4CAABkcnMvZTJvRG9jLnhtbFBLAQItABQABgAIAAAAIQBA&#10;/tLU3QAAAAkBAAAPAAAAAAAAAAAAAAAAAGsEAABkcnMvZG93bnJldi54bWxQSwUGAAAAAAQABADz&#10;AAAAdQUAAAAA&#10;" stroked="f">
              <v:textbox>
                <w:txbxContent>
                  <w:p w14:paraId="1BCAEF24" w14:textId="6ACD10D1" w:rsidR="005064CD" w:rsidRPr="0048564E" w:rsidRDefault="005064CD" w:rsidP="00055CCE">
                    <w:pPr>
                      <w:pStyle w:val="Pidipagina"/>
                      <w:ind w:right="-568"/>
                      <w:jc w:val="center"/>
                      <w:rPr>
                        <w:rFonts w:cstheme="minorHAnsi"/>
                        <w:i/>
                        <w:sz w:val="15"/>
                        <w:szCs w:val="15"/>
                        <w:lang w:val="it-IT"/>
                      </w:rPr>
                    </w:pPr>
                    <w:r w:rsidRPr="0048564E">
                      <w:rPr>
                        <w:rFonts w:cstheme="minorHAnsi"/>
                        <w:i/>
                        <w:sz w:val="15"/>
                        <w:szCs w:val="15"/>
                        <w:lang w:val="it-IT"/>
                      </w:rPr>
                      <w:t xml:space="preserve">Via Damiano Chiesa, 24 - 00136 Roma – +39 06 681 881 – e-mail: </w:t>
                    </w:r>
                    <w:hyperlink r:id="rId2" w:history="1">
                      <w:r w:rsidRPr="0048564E">
                        <w:rPr>
                          <w:rStyle w:val="Collegamentoipertestuale"/>
                          <w:rFonts w:cstheme="minorHAnsi"/>
                          <w:i/>
                          <w:sz w:val="15"/>
                          <w:szCs w:val="15"/>
                          <w:lang w:val="it-IT"/>
                        </w:rPr>
                        <w:t>dgmc@giustizia.it</w:t>
                      </w:r>
                    </w:hyperlink>
                    <w:r w:rsidRPr="0048564E">
                      <w:rPr>
                        <w:rFonts w:cstheme="minorHAnsi"/>
                        <w:i/>
                        <w:sz w:val="15"/>
                        <w:szCs w:val="15"/>
                        <w:lang w:val="it-IT"/>
                      </w:rPr>
                      <w:t xml:space="preserve"> – PEC: prot.dgmc@giustiziacert.it</w:t>
                    </w:r>
                  </w:p>
                  <w:p w14:paraId="3BF176AA" w14:textId="77777777" w:rsidR="005064CD" w:rsidRPr="0048564E" w:rsidRDefault="005064CD" w:rsidP="00404BE3">
                    <w:pPr>
                      <w:rPr>
                        <w:lang w:val="it-IT"/>
                      </w:rPr>
                    </w:pPr>
                  </w:p>
                </w:txbxContent>
              </v:textbox>
              <w10:wrap anchorx="margin"/>
            </v:shape>
          </w:pict>
        </mc:Fallback>
      </mc:AlternateContent>
    </w:r>
    <w:r w:rsidRPr="00C41A48">
      <w:rPr>
        <w:rFonts w:ascii="Arial" w:eastAsia="MS Mincho" w:hAnsi="Arial" w:cs="Times New Roman"/>
        <w:b/>
        <w:noProof/>
        <w:sz w:val="18"/>
        <w:szCs w:val="18"/>
        <w:lang w:eastAsia="it-IT"/>
      </w:rPr>
      <w:drawing>
        <wp:anchor distT="0" distB="0" distL="114300" distR="114300" simplePos="0" relativeHeight="251658242" behindDoc="1" locked="0" layoutInCell="1" allowOverlap="1" wp14:anchorId="08AFF470" wp14:editId="3BAD0FF3">
          <wp:simplePos x="0" y="0"/>
          <wp:positionH relativeFrom="column">
            <wp:posOffset>-901642</wp:posOffset>
          </wp:positionH>
          <wp:positionV relativeFrom="paragraph">
            <wp:posOffset>-96520</wp:posOffset>
          </wp:positionV>
          <wp:extent cx="7559040" cy="144145"/>
          <wp:effectExtent l="0" t="0" r="3810" b="8255"/>
          <wp:wrapThrough wrapText="bothSides">
            <wp:wrapPolygon edited="0">
              <wp:start x="0" y="0"/>
              <wp:lineTo x="0" y="19982"/>
              <wp:lineTo x="21556" y="19982"/>
              <wp:lineTo x="21556" y="0"/>
              <wp:lineTo x="0" y="0"/>
            </wp:wrapPolygon>
          </wp:wrapThrough>
          <wp:docPr id="958823358" name="footer Avvisi e bandi P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 Avvisi e bandi PN.jpg"/>
                  <pic:cNvPicPr/>
                </pic:nvPicPr>
                <pic:blipFill>
                  <a:blip r:embed="rId3" r:link="rId4">
                    <a:extLst>
                      <a:ext uri="{28A0092B-C50C-407E-A947-70E740481C1C}">
                        <a14:useLocalDpi xmlns:a14="http://schemas.microsoft.com/office/drawing/2010/main" val="0"/>
                      </a:ext>
                    </a:extLst>
                  </a:blip>
                  <a:stretch>
                    <a:fillRect/>
                  </a:stretch>
                </pic:blipFill>
                <pic:spPr>
                  <a:xfrm>
                    <a:off x="0" y="0"/>
                    <a:ext cx="7559040" cy="14414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C72893" w14:textId="77777777" w:rsidR="00293C80" w:rsidRDefault="00293C80" w:rsidP="00BD41C7">
      <w:pPr>
        <w:spacing w:after="0" w:line="240" w:lineRule="auto"/>
      </w:pPr>
      <w:r>
        <w:separator/>
      </w:r>
    </w:p>
  </w:footnote>
  <w:footnote w:type="continuationSeparator" w:id="0">
    <w:p w14:paraId="3D877E4B" w14:textId="77777777" w:rsidR="00293C80" w:rsidRDefault="00293C80" w:rsidP="00BD41C7">
      <w:pPr>
        <w:spacing w:after="0" w:line="240" w:lineRule="auto"/>
      </w:pPr>
      <w:r>
        <w:continuationSeparator/>
      </w:r>
    </w:p>
  </w:footnote>
  <w:footnote w:type="continuationNotice" w:id="1">
    <w:p w14:paraId="608B3C30" w14:textId="77777777" w:rsidR="00293C80" w:rsidRDefault="00293C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CC6E8" w14:textId="38689F1D" w:rsidR="005064CD" w:rsidRDefault="005064CD">
    <w:pPr>
      <w:pStyle w:val="Intestazione"/>
    </w:pPr>
    <w:r w:rsidRPr="00793277">
      <w:rPr>
        <w:noProof/>
      </w:rPr>
      <w:drawing>
        <wp:anchor distT="0" distB="0" distL="114300" distR="114300" simplePos="0" relativeHeight="251658245" behindDoc="0" locked="0" layoutInCell="1" allowOverlap="1" wp14:anchorId="22456BAB" wp14:editId="269EB1ED">
          <wp:simplePos x="0" y="0"/>
          <wp:positionH relativeFrom="column">
            <wp:posOffset>5257223</wp:posOffset>
          </wp:positionH>
          <wp:positionV relativeFrom="paragraph">
            <wp:posOffset>-523240</wp:posOffset>
          </wp:positionV>
          <wp:extent cx="863600" cy="256540"/>
          <wp:effectExtent l="0" t="0" r="0" b="0"/>
          <wp:wrapSquare wrapText="bothSides"/>
          <wp:docPr id="89277158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07113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3600" cy="25654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1" locked="0" layoutInCell="1" allowOverlap="1" wp14:anchorId="0D713B59" wp14:editId="527A5768">
          <wp:simplePos x="0" y="0"/>
          <wp:positionH relativeFrom="margin">
            <wp:posOffset>-929147</wp:posOffset>
          </wp:positionH>
          <wp:positionV relativeFrom="paragraph">
            <wp:posOffset>-872490</wp:posOffset>
          </wp:positionV>
          <wp:extent cx="7587069" cy="1700972"/>
          <wp:effectExtent l="0" t="0" r="0" b="0"/>
          <wp:wrapNone/>
          <wp:docPr id="2065020547" name="Immagin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821363" name="Immagine 181"/>
                  <pic:cNvPicPr/>
                </pic:nvPicPr>
                <pic:blipFill>
                  <a:blip r:embed="rId2">
                    <a:extLst>
                      <a:ext uri="{28A0092B-C50C-407E-A947-70E740481C1C}">
                        <a14:useLocalDpi xmlns:a14="http://schemas.microsoft.com/office/drawing/2010/main" val="0"/>
                      </a:ext>
                    </a:extLst>
                  </a:blip>
                  <a:stretch>
                    <a:fillRect/>
                  </a:stretch>
                </pic:blipFill>
                <pic:spPr>
                  <a:xfrm>
                    <a:off x="0" y="0"/>
                    <a:ext cx="7587069" cy="1700972"/>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13285" w14:textId="0F61075E" w:rsidR="005064CD" w:rsidRDefault="005064CD" w:rsidP="00965033">
    <w:pPr>
      <w:pStyle w:val="Intestazione"/>
      <w:tabs>
        <w:tab w:val="clear" w:pos="9026"/>
      </w:tabs>
    </w:pPr>
    <w:r w:rsidRPr="00793277">
      <w:rPr>
        <w:noProof/>
      </w:rPr>
      <w:drawing>
        <wp:anchor distT="0" distB="0" distL="114300" distR="114300" simplePos="0" relativeHeight="251658243" behindDoc="0" locked="0" layoutInCell="1" allowOverlap="1" wp14:anchorId="20491BD3" wp14:editId="6AE2DE77">
          <wp:simplePos x="0" y="0"/>
          <wp:positionH relativeFrom="column">
            <wp:posOffset>5283200</wp:posOffset>
          </wp:positionH>
          <wp:positionV relativeFrom="paragraph">
            <wp:posOffset>-586740</wp:posOffset>
          </wp:positionV>
          <wp:extent cx="943610" cy="299085"/>
          <wp:effectExtent l="0" t="0" r="8890" b="5715"/>
          <wp:wrapSquare wrapText="bothSides"/>
          <wp:docPr id="19916268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07113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3610" cy="29908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355D2D14" wp14:editId="13A4AC29">
          <wp:simplePos x="0" y="0"/>
          <wp:positionH relativeFrom="margin">
            <wp:posOffset>-923290</wp:posOffset>
          </wp:positionH>
          <wp:positionV relativeFrom="page">
            <wp:posOffset>6350</wp:posOffset>
          </wp:positionV>
          <wp:extent cx="7579995" cy="4333875"/>
          <wp:effectExtent l="0" t="0" r="1905" b="9525"/>
          <wp:wrapSquare wrapText="bothSides"/>
          <wp:docPr id="1982240510" name="Header Avvisi e bandi P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362027" name="Header Avvisi e bandi PN.jpg"/>
                  <pic:cNvPicPr/>
                </pic:nvPicPr>
                <pic:blipFill>
                  <a:blip r:embed="rId2">
                    <a:extLst>
                      <a:ext uri="{28A0092B-C50C-407E-A947-70E740481C1C}">
                        <a14:useLocalDpi xmlns:a14="http://schemas.microsoft.com/office/drawing/2010/main" val="0"/>
                      </a:ext>
                    </a:extLst>
                  </a:blip>
                  <a:stretch>
                    <a:fillRect/>
                  </a:stretch>
                </pic:blipFill>
                <pic:spPr>
                  <a:xfrm>
                    <a:off x="0" y="0"/>
                    <a:ext cx="7579995" cy="433387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347D5"/>
    <w:multiLevelType w:val="hybridMultilevel"/>
    <w:tmpl w:val="D5CEEDE4"/>
    <w:lvl w:ilvl="0" w:tplc="FFFFFFFF">
      <w:numFmt w:val="bullet"/>
      <w:lvlText w:val="-"/>
      <w:lvlJc w:val="left"/>
      <w:pPr>
        <w:ind w:left="360" w:hanging="360"/>
      </w:pPr>
      <w:rPr>
        <w:rFonts w:ascii="Arial" w:eastAsiaTheme="minorHAnsi"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1315BE6"/>
    <w:multiLevelType w:val="hybridMultilevel"/>
    <w:tmpl w:val="AF689EE4"/>
    <w:lvl w:ilvl="0" w:tplc="D4287A0A">
      <w:start w:val="45"/>
      <w:numFmt w:val="bullet"/>
      <w:lvlText w:val="•"/>
      <w:lvlJc w:val="left"/>
      <w:pPr>
        <w:ind w:left="360" w:hanging="360"/>
      </w:pPr>
      <w:rPr>
        <w:rFonts w:ascii="Arial" w:eastAsiaTheme="minorEastAsia"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26B616F"/>
    <w:multiLevelType w:val="multilevel"/>
    <w:tmpl w:val="68FAD58C"/>
    <w:lvl w:ilvl="0">
      <w:start w:val="11"/>
      <w:numFmt w:val="decimal"/>
      <w:lvlText w:val="%1."/>
      <w:lvlJc w:val="left"/>
      <w:pPr>
        <w:ind w:left="530" w:hanging="53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6B86B30"/>
    <w:multiLevelType w:val="multilevel"/>
    <w:tmpl w:val="93A4901C"/>
    <w:lvl w:ilvl="0">
      <w:start w:val="3"/>
      <w:numFmt w:val="decimal"/>
      <w:lvlText w:val="%1."/>
      <w:lvlJc w:val="left"/>
      <w:pPr>
        <w:ind w:left="400" w:hanging="40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A01703"/>
    <w:multiLevelType w:val="hybridMultilevel"/>
    <w:tmpl w:val="DC1A50A2"/>
    <w:lvl w:ilvl="0" w:tplc="FFFFFFFF">
      <w:start w:val="1"/>
      <w:numFmt w:val="bullet"/>
      <w:lvlText w:val=""/>
      <w:lvlJc w:val="left"/>
      <w:pPr>
        <w:ind w:left="720" w:hanging="360"/>
      </w:pPr>
      <w:rPr>
        <w:rFonts w:ascii="Symbol" w:hAnsi="Symbol" w:hint="default"/>
      </w:rPr>
    </w:lvl>
    <w:lvl w:ilvl="1" w:tplc="FFFFFFFF">
      <w:numFmt w:val="bullet"/>
      <w:lvlText w:val="-"/>
      <w:lvlJc w:val="left"/>
      <w:pPr>
        <w:ind w:left="264" w:hanging="360"/>
      </w:pPr>
      <w:rPr>
        <w:rFonts w:ascii="Arial" w:eastAsiaTheme="minorHAnsi"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9A22D0A"/>
    <w:multiLevelType w:val="hybridMultilevel"/>
    <w:tmpl w:val="182004B4"/>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0DEA72DD"/>
    <w:multiLevelType w:val="multilevel"/>
    <w:tmpl w:val="D81E87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0F23AA9"/>
    <w:multiLevelType w:val="multilevel"/>
    <w:tmpl w:val="617AF990"/>
    <w:lvl w:ilvl="0">
      <w:start w:val="8"/>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1436FA6"/>
    <w:multiLevelType w:val="hybridMultilevel"/>
    <w:tmpl w:val="EA102774"/>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120459E0"/>
    <w:multiLevelType w:val="hybridMultilevel"/>
    <w:tmpl w:val="5686B39E"/>
    <w:lvl w:ilvl="0" w:tplc="FFFFFFFF">
      <w:start w:val="1"/>
      <w:numFmt w:val="decimal"/>
      <w:lvlText w:val="%1."/>
      <w:lvlJc w:val="left"/>
      <w:pPr>
        <w:ind w:left="324" w:hanging="184"/>
      </w:pPr>
      <w:rPr>
        <w:rFonts w:ascii="Arial" w:eastAsia="Calibri" w:hAnsi="Arial" w:cs="Arial" w:hint="default"/>
        <w:b w:val="0"/>
        <w:bCs w:val="0"/>
        <w:i w:val="0"/>
        <w:iCs w:val="0"/>
        <w:spacing w:val="0"/>
        <w:w w:val="97"/>
        <w:sz w:val="24"/>
        <w:szCs w:val="24"/>
        <w:lang w:val="it-IT" w:eastAsia="en-US" w:bidi="ar-SA"/>
      </w:rPr>
    </w:lvl>
    <w:lvl w:ilvl="1" w:tplc="FFFFFFFF">
      <w:start w:val="1"/>
      <w:numFmt w:val="lowerLetter"/>
      <w:lvlText w:val="%2)"/>
      <w:lvlJc w:val="left"/>
      <w:pPr>
        <w:ind w:left="382" w:hanging="242"/>
      </w:pPr>
      <w:rPr>
        <w:rFonts w:ascii="Arial" w:eastAsia="Calibri" w:hAnsi="Arial" w:cs="Arial" w:hint="default"/>
        <w:b w:val="0"/>
        <w:bCs w:val="0"/>
        <w:i w:val="0"/>
        <w:iCs w:val="0"/>
        <w:spacing w:val="-1"/>
        <w:w w:val="100"/>
        <w:sz w:val="24"/>
        <w:szCs w:val="24"/>
        <w:lang w:val="it-IT" w:eastAsia="en-US" w:bidi="ar-SA"/>
      </w:rPr>
    </w:lvl>
    <w:lvl w:ilvl="2" w:tplc="FFFFFFFF">
      <w:numFmt w:val="bullet"/>
      <w:lvlText w:val="•"/>
      <w:lvlJc w:val="left"/>
      <w:pPr>
        <w:ind w:left="1456" w:hanging="242"/>
      </w:pPr>
      <w:rPr>
        <w:rFonts w:hint="default"/>
        <w:lang w:val="it-IT" w:eastAsia="en-US" w:bidi="ar-SA"/>
      </w:rPr>
    </w:lvl>
    <w:lvl w:ilvl="3" w:tplc="FFFFFFFF">
      <w:numFmt w:val="bullet"/>
      <w:lvlText w:val="•"/>
      <w:lvlJc w:val="left"/>
      <w:pPr>
        <w:ind w:left="2532" w:hanging="242"/>
      </w:pPr>
      <w:rPr>
        <w:rFonts w:hint="default"/>
        <w:lang w:val="it-IT" w:eastAsia="en-US" w:bidi="ar-SA"/>
      </w:rPr>
    </w:lvl>
    <w:lvl w:ilvl="4" w:tplc="FFFFFFFF">
      <w:numFmt w:val="bullet"/>
      <w:lvlText w:val="•"/>
      <w:lvlJc w:val="left"/>
      <w:pPr>
        <w:ind w:left="3608" w:hanging="242"/>
      </w:pPr>
      <w:rPr>
        <w:rFonts w:hint="default"/>
        <w:lang w:val="it-IT" w:eastAsia="en-US" w:bidi="ar-SA"/>
      </w:rPr>
    </w:lvl>
    <w:lvl w:ilvl="5" w:tplc="FFFFFFFF">
      <w:numFmt w:val="bullet"/>
      <w:lvlText w:val="•"/>
      <w:lvlJc w:val="left"/>
      <w:pPr>
        <w:ind w:left="4684" w:hanging="242"/>
      </w:pPr>
      <w:rPr>
        <w:rFonts w:hint="default"/>
        <w:lang w:val="it-IT" w:eastAsia="en-US" w:bidi="ar-SA"/>
      </w:rPr>
    </w:lvl>
    <w:lvl w:ilvl="6" w:tplc="FFFFFFFF">
      <w:numFmt w:val="bullet"/>
      <w:lvlText w:val="•"/>
      <w:lvlJc w:val="left"/>
      <w:pPr>
        <w:ind w:left="5760" w:hanging="242"/>
      </w:pPr>
      <w:rPr>
        <w:rFonts w:hint="default"/>
        <w:lang w:val="it-IT" w:eastAsia="en-US" w:bidi="ar-SA"/>
      </w:rPr>
    </w:lvl>
    <w:lvl w:ilvl="7" w:tplc="FFFFFFFF">
      <w:numFmt w:val="bullet"/>
      <w:lvlText w:val="•"/>
      <w:lvlJc w:val="left"/>
      <w:pPr>
        <w:ind w:left="6836" w:hanging="242"/>
      </w:pPr>
      <w:rPr>
        <w:rFonts w:hint="default"/>
        <w:lang w:val="it-IT" w:eastAsia="en-US" w:bidi="ar-SA"/>
      </w:rPr>
    </w:lvl>
    <w:lvl w:ilvl="8" w:tplc="FFFFFFFF">
      <w:numFmt w:val="bullet"/>
      <w:lvlText w:val="•"/>
      <w:lvlJc w:val="left"/>
      <w:pPr>
        <w:ind w:left="7912" w:hanging="242"/>
      </w:pPr>
      <w:rPr>
        <w:rFonts w:hint="default"/>
        <w:lang w:val="it-IT" w:eastAsia="en-US" w:bidi="ar-SA"/>
      </w:rPr>
    </w:lvl>
  </w:abstractNum>
  <w:abstractNum w:abstractNumId="10" w15:restartNumberingAfterBreak="0">
    <w:nsid w:val="17A95283"/>
    <w:multiLevelType w:val="hybridMultilevel"/>
    <w:tmpl w:val="58F06878"/>
    <w:lvl w:ilvl="0" w:tplc="04100017">
      <w:start w:val="1"/>
      <w:numFmt w:val="lowerLetter"/>
      <w:lvlText w:val="%1)"/>
      <w:lvlJc w:val="left"/>
      <w:pPr>
        <w:ind w:left="1060" w:hanging="360"/>
      </w:pPr>
    </w:lvl>
    <w:lvl w:ilvl="1" w:tplc="04100019" w:tentative="1">
      <w:start w:val="1"/>
      <w:numFmt w:val="lowerLetter"/>
      <w:lvlText w:val="%2."/>
      <w:lvlJc w:val="left"/>
      <w:pPr>
        <w:ind w:left="1780" w:hanging="360"/>
      </w:pPr>
    </w:lvl>
    <w:lvl w:ilvl="2" w:tplc="0410001B" w:tentative="1">
      <w:start w:val="1"/>
      <w:numFmt w:val="lowerRoman"/>
      <w:lvlText w:val="%3."/>
      <w:lvlJc w:val="right"/>
      <w:pPr>
        <w:ind w:left="2500" w:hanging="180"/>
      </w:pPr>
    </w:lvl>
    <w:lvl w:ilvl="3" w:tplc="0410000F" w:tentative="1">
      <w:start w:val="1"/>
      <w:numFmt w:val="decimal"/>
      <w:lvlText w:val="%4."/>
      <w:lvlJc w:val="left"/>
      <w:pPr>
        <w:ind w:left="3220" w:hanging="360"/>
      </w:pPr>
    </w:lvl>
    <w:lvl w:ilvl="4" w:tplc="04100019" w:tentative="1">
      <w:start w:val="1"/>
      <w:numFmt w:val="lowerLetter"/>
      <w:lvlText w:val="%5."/>
      <w:lvlJc w:val="left"/>
      <w:pPr>
        <w:ind w:left="3940" w:hanging="360"/>
      </w:pPr>
    </w:lvl>
    <w:lvl w:ilvl="5" w:tplc="0410001B" w:tentative="1">
      <w:start w:val="1"/>
      <w:numFmt w:val="lowerRoman"/>
      <w:lvlText w:val="%6."/>
      <w:lvlJc w:val="right"/>
      <w:pPr>
        <w:ind w:left="4660" w:hanging="180"/>
      </w:pPr>
    </w:lvl>
    <w:lvl w:ilvl="6" w:tplc="0410000F" w:tentative="1">
      <w:start w:val="1"/>
      <w:numFmt w:val="decimal"/>
      <w:lvlText w:val="%7."/>
      <w:lvlJc w:val="left"/>
      <w:pPr>
        <w:ind w:left="5380" w:hanging="360"/>
      </w:pPr>
    </w:lvl>
    <w:lvl w:ilvl="7" w:tplc="04100019" w:tentative="1">
      <w:start w:val="1"/>
      <w:numFmt w:val="lowerLetter"/>
      <w:lvlText w:val="%8."/>
      <w:lvlJc w:val="left"/>
      <w:pPr>
        <w:ind w:left="6100" w:hanging="360"/>
      </w:pPr>
    </w:lvl>
    <w:lvl w:ilvl="8" w:tplc="0410001B" w:tentative="1">
      <w:start w:val="1"/>
      <w:numFmt w:val="lowerRoman"/>
      <w:lvlText w:val="%9."/>
      <w:lvlJc w:val="right"/>
      <w:pPr>
        <w:ind w:left="6820" w:hanging="180"/>
      </w:pPr>
    </w:lvl>
  </w:abstractNum>
  <w:abstractNum w:abstractNumId="11" w15:restartNumberingAfterBreak="0">
    <w:nsid w:val="17AD0618"/>
    <w:multiLevelType w:val="hybridMultilevel"/>
    <w:tmpl w:val="78E2DC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A735D92"/>
    <w:multiLevelType w:val="hybridMultilevel"/>
    <w:tmpl w:val="B54CAC4C"/>
    <w:lvl w:ilvl="0" w:tplc="DF881700">
      <w:start w:val="45"/>
      <w:numFmt w:val="bullet"/>
      <w:lvlText w:val="-"/>
      <w:lvlJc w:val="left"/>
      <w:pPr>
        <w:ind w:left="720" w:hanging="720"/>
      </w:pPr>
      <w:rPr>
        <w:rFonts w:ascii="Arial" w:eastAsiaTheme="minorEastAsia"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1C760C64"/>
    <w:multiLevelType w:val="hybridMultilevel"/>
    <w:tmpl w:val="F7A2CEA2"/>
    <w:lvl w:ilvl="0" w:tplc="9CBC55E0">
      <w:start w:val="1"/>
      <w:numFmt w:val="decimal"/>
      <w:lvlText w:val="%1."/>
      <w:lvlJc w:val="left"/>
      <w:pPr>
        <w:ind w:left="140" w:hanging="184"/>
      </w:pPr>
      <w:rPr>
        <w:rFonts w:ascii="Arial" w:eastAsia="Calibri" w:hAnsi="Arial" w:cs="Arial" w:hint="default"/>
        <w:b/>
        <w:bCs/>
        <w:i w:val="0"/>
        <w:iCs w:val="0"/>
        <w:spacing w:val="0"/>
        <w:w w:val="97"/>
        <w:sz w:val="24"/>
        <w:szCs w:val="24"/>
        <w:lang w:val="it-IT" w:eastAsia="en-US" w:bidi="ar-SA"/>
      </w:rPr>
    </w:lvl>
    <w:lvl w:ilvl="1" w:tplc="01A6A01E">
      <w:numFmt w:val="bullet"/>
      <w:lvlText w:val="-"/>
      <w:lvlJc w:val="left"/>
      <w:pPr>
        <w:ind w:left="140" w:hanging="126"/>
      </w:pPr>
      <w:rPr>
        <w:rFonts w:ascii="Calibri" w:eastAsia="Calibri" w:hAnsi="Calibri" w:cs="Calibri" w:hint="default"/>
        <w:b w:val="0"/>
        <w:bCs w:val="0"/>
        <w:i w:val="0"/>
        <w:iCs w:val="0"/>
        <w:spacing w:val="0"/>
        <w:w w:val="100"/>
        <w:sz w:val="24"/>
        <w:szCs w:val="24"/>
        <w:lang w:val="it-IT" w:eastAsia="en-US" w:bidi="ar-SA"/>
      </w:rPr>
    </w:lvl>
    <w:lvl w:ilvl="2" w:tplc="3F3C583E">
      <w:numFmt w:val="bullet"/>
      <w:lvlText w:val="•"/>
      <w:lvlJc w:val="left"/>
      <w:pPr>
        <w:ind w:left="2124" w:hanging="126"/>
      </w:pPr>
      <w:rPr>
        <w:rFonts w:hint="default"/>
        <w:lang w:val="it-IT" w:eastAsia="en-US" w:bidi="ar-SA"/>
      </w:rPr>
    </w:lvl>
    <w:lvl w:ilvl="3" w:tplc="D6DA0A30">
      <w:numFmt w:val="bullet"/>
      <w:lvlText w:val="•"/>
      <w:lvlJc w:val="left"/>
      <w:pPr>
        <w:ind w:left="3117" w:hanging="126"/>
      </w:pPr>
      <w:rPr>
        <w:rFonts w:hint="default"/>
        <w:lang w:val="it-IT" w:eastAsia="en-US" w:bidi="ar-SA"/>
      </w:rPr>
    </w:lvl>
    <w:lvl w:ilvl="4" w:tplc="1B169FBC">
      <w:numFmt w:val="bullet"/>
      <w:lvlText w:val="•"/>
      <w:lvlJc w:val="left"/>
      <w:pPr>
        <w:ind w:left="4109" w:hanging="126"/>
      </w:pPr>
      <w:rPr>
        <w:rFonts w:hint="default"/>
        <w:lang w:val="it-IT" w:eastAsia="en-US" w:bidi="ar-SA"/>
      </w:rPr>
    </w:lvl>
    <w:lvl w:ilvl="5" w:tplc="85EC40B6">
      <w:numFmt w:val="bullet"/>
      <w:lvlText w:val="•"/>
      <w:lvlJc w:val="left"/>
      <w:pPr>
        <w:ind w:left="5102" w:hanging="126"/>
      </w:pPr>
      <w:rPr>
        <w:rFonts w:hint="default"/>
        <w:lang w:val="it-IT" w:eastAsia="en-US" w:bidi="ar-SA"/>
      </w:rPr>
    </w:lvl>
    <w:lvl w:ilvl="6" w:tplc="EC144DE8">
      <w:numFmt w:val="bullet"/>
      <w:lvlText w:val="•"/>
      <w:lvlJc w:val="left"/>
      <w:pPr>
        <w:ind w:left="6094" w:hanging="126"/>
      </w:pPr>
      <w:rPr>
        <w:rFonts w:hint="default"/>
        <w:lang w:val="it-IT" w:eastAsia="en-US" w:bidi="ar-SA"/>
      </w:rPr>
    </w:lvl>
    <w:lvl w:ilvl="7" w:tplc="202C865A">
      <w:numFmt w:val="bullet"/>
      <w:lvlText w:val="•"/>
      <w:lvlJc w:val="left"/>
      <w:pPr>
        <w:ind w:left="7087" w:hanging="126"/>
      </w:pPr>
      <w:rPr>
        <w:rFonts w:hint="default"/>
        <w:lang w:val="it-IT" w:eastAsia="en-US" w:bidi="ar-SA"/>
      </w:rPr>
    </w:lvl>
    <w:lvl w:ilvl="8" w:tplc="A896ECDE">
      <w:numFmt w:val="bullet"/>
      <w:lvlText w:val="•"/>
      <w:lvlJc w:val="left"/>
      <w:pPr>
        <w:ind w:left="8079" w:hanging="126"/>
      </w:pPr>
      <w:rPr>
        <w:rFonts w:hint="default"/>
        <w:lang w:val="it-IT" w:eastAsia="en-US" w:bidi="ar-SA"/>
      </w:rPr>
    </w:lvl>
  </w:abstractNum>
  <w:abstractNum w:abstractNumId="14" w15:restartNumberingAfterBreak="0">
    <w:nsid w:val="2EA05D99"/>
    <w:multiLevelType w:val="hybridMultilevel"/>
    <w:tmpl w:val="12FE0E2C"/>
    <w:lvl w:ilvl="0" w:tplc="04100001">
      <w:start w:val="1"/>
      <w:numFmt w:val="bullet"/>
      <w:lvlText w:val=""/>
      <w:lvlJc w:val="left"/>
      <w:pPr>
        <w:ind w:left="984" w:hanging="360"/>
      </w:pPr>
      <w:rPr>
        <w:rFonts w:ascii="Symbol" w:hAnsi="Symbol" w:hint="default"/>
      </w:rPr>
    </w:lvl>
    <w:lvl w:ilvl="1" w:tplc="04100003">
      <w:start w:val="1"/>
      <w:numFmt w:val="bullet"/>
      <w:lvlText w:val="o"/>
      <w:lvlJc w:val="left"/>
      <w:pPr>
        <w:ind w:left="1704" w:hanging="360"/>
      </w:pPr>
      <w:rPr>
        <w:rFonts w:ascii="Courier New" w:hAnsi="Courier New" w:cs="Courier New" w:hint="default"/>
      </w:rPr>
    </w:lvl>
    <w:lvl w:ilvl="2" w:tplc="04100005" w:tentative="1">
      <w:start w:val="1"/>
      <w:numFmt w:val="bullet"/>
      <w:lvlText w:val=""/>
      <w:lvlJc w:val="left"/>
      <w:pPr>
        <w:ind w:left="2424" w:hanging="360"/>
      </w:pPr>
      <w:rPr>
        <w:rFonts w:ascii="Wingdings" w:hAnsi="Wingdings" w:hint="default"/>
      </w:rPr>
    </w:lvl>
    <w:lvl w:ilvl="3" w:tplc="04100001" w:tentative="1">
      <w:start w:val="1"/>
      <w:numFmt w:val="bullet"/>
      <w:lvlText w:val=""/>
      <w:lvlJc w:val="left"/>
      <w:pPr>
        <w:ind w:left="3144" w:hanging="360"/>
      </w:pPr>
      <w:rPr>
        <w:rFonts w:ascii="Symbol" w:hAnsi="Symbol" w:hint="default"/>
      </w:rPr>
    </w:lvl>
    <w:lvl w:ilvl="4" w:tplc="04100003" w:tentative="1">
      <w:start w:val="1"/>
      <w:numFmt w:val="bullet"/>
      <w:lvlText w:val="o"/>
      <w:lvlJc w:val="left"/>
      <w:pPr>
        <w:ind w:left="3864" w:hanging="360"/>
      </w:pPr>
      <w:rPr>
        <w:rFonts w:ascii="Courier New" w:hAnsi="Courier New" w:cs="Courier New" w:hint="default"/>
      </w:rPr>
    </w:lvl>
    <w:lvl w:ilvl="5" w:tplc="04100005" w:tentative="1">
      <w:start w:val="1"/>
      <w:numFmt w:val="bullet"/>
      <w:lvlText w:val=""/>
      <w:lvlJc w:val="left"/>
      <w:pPr>
        <w:ind w:left="4584" w:hanging="360"/>
      </w:pPr>
      <w:rPr>
        <w:rFonts w:ascii="Wingdings" w:hAnsi="Wingdings" w:hint="default"/>
      </w:rPr>
    </w:lvl>
    <w:lvl w:ilvl="6" w:tplc="04100001" w:tentative="1">
      <w:start w:val="1"/>
      <w:numFmt w:val="bullet"/>
      <w:lvlText w:val=""/>
      <w:lvlJc w:val="left"/>
      <w:pPr>
        <w:ind w:left="5304" w:hanging="360"/>
      </w:pPr>
      <w:rPr>
        <w:rFonts w:ascii="Symbol" w:hAnsi="Symbol" w:hint="default"/>
      </w:rPr>
    </w:lvl>
    <w:lvl w:ilvl="7" w:tplc="04100003" w:tentative="1">
      <w:start w:val="1"/>
      <w:numFmt w:val="bullet"/>
      <w:lvlText w:val="o"/>
      <w:lvlJc w:val="left"/>
      <w:pPr>
        <w:ind w:left="6024" w:hanging="360"/>
      </w:pPr>
      <w:rPr>
        <w:rFonts w:ascii="Courier New" w:hAnsi="Courier New" w:cs="Courier New" w:hint="default"/>
      </w:rPr>
    </w:lvl>
    <w:lvl w:ilvl="8" w:tplc="04100005" w:tentative="1">
      <w:start w:val="1"/>
      <w:numFmt w:val="bullet"/>
      <w:lvlText w:val=""/>
      <w:lvlJc w:val="left"/>
      <w:pPr>
        <w:ind w:left="6744" w:hanging="360"/>
      </w:pPr>
      <w:rPr>
        <w:rFonts w:ascii="Wingdings" w:hAnsi="Wingdings" w:hint="default"/>
      </w:rPr>
    </w:lvl>
  </w:abstractNum>
  <w:abstractNum w:abstractNumId="15" w15:restartNumberingAfterBreak="0">
    <w:nsid w:val="39831F20"/>
    <w:multiLevelType w:val="multilevel"/>
    <w:tmpl w:val="8722B628"/>
    <w:lvl w:ilvl="0">
      <w:start w:val="4"/>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FBB1B9C"/>
    <w:multiLevelType w:val="hybridMultilevel"/>
    <w:tmpl w:val="7540954E"/>
    <w:lvl w:ilvl="0" w:tplc="D4287A0A">
      <w:start w:val="45"/>
      <w:numFmt w:val="bullet"/>
      <w:lvlText w:val="•"/>
      <w:lvlJc w:val="left"/>
      <w:pPr>
        <w:ind w:left="1740" w:hanging="720"/>
      </w:pPr>
      <w:rPr>
        <w:rFonts w:ascii="Arial" w:eastAsiaTheme="minorEastAsia" w:hAnsi="Arial" w:cs="Arial" w:hint="default"/>
      </w:rPr>
    </w:lvl>
    <w:lvl w:ilvl="1" w:tplc="04100003">
      <w:start w:val="1"/>
      <w:numFmt w:val="bullet"/>
      <w:lvlText w:val="o"/>
      <w:lvlJc w:val="left"/>
      <w:pPr>
        <w:ind w:left="2100" w:hanging="360"/>
      </w:pPr>
      <w:rPr>
        <w:rFonts w:ascii="Courier New" w:hAnsi="Courier New" w:cs="Courier New" w:hint="default"/>
      </w:rPr>
    </w:lvl>
    <w:lvl w:ilvl="2" w:tplc="04100005">
      <w:start w:val="1"/>
      <w:numFmt w:val="bullet"/>
      <w:lvlText w:val=""/>
      <w:lvlJc w:val="left"/>
      <w:pPr>
        <w:ind w:left="2820" w:hanging="360"/>
      </w:pPr>
      <w:rPr>
        <w:rFonts w:ascii="Wingdings" w:hAnsi="Wingdings" w:hint="default"/>
      </w:rPr>
    </w:lvl>
    <w:lvl w:ilvl="3" w:tplc="04100001">
      <w:start w:val="1"/>
      <w:numFmt w:val="bullet"/>
      <w:lvlText w:val=""/>
      <w:lvlJc w:val="left"/>
      <w:pPr>
        <w:ind w:left="3540" w:hanging="360"/>
      </w:pPr>
      <w:rPr>
        <w:rFonts w:ascii="Symbol" w:hAnsi="Symbol" w:hint="default"/>
      </w:rPr>
    </w:lvl>
    <w:lvl w:ilvl="4" w:tplc="04100003">
      <w:start w:val="1"/>
      <w:numFmt w:val="bullet"/>
      <w:lvlText w:val="o"/>
      <w:lvlJc w:val="left"/>
      <w:pPr>
        <w:ind w:left="4260" w:hanging="360"/>
      </w:pPr>
      <w:rPr>
        <w:rFonts w:ascii="Courier New" w:hAnsi="Courier New" w:cs="Courier New" w:hint="default"/>
      </w:rPr>
    </w:lvl>
    <w:lvl w:ilvl="5" w:tplc="04100005">
      <w:start w:val="1"/>
      <w:numFmt w:val="bullet"/>
      <w:lvlText w:val=""/>
      <w:lvlJc w:val="left"/>
      <w:pPr>
        <w:ind w:left="4980" w:hanging="360"/>
      </w:pPr>
      <w:rPr>
        <w:rFonts w:ascii="Wingdings" w:hAnsi="Wingdings" w:hint="default"/>
      </w:rPr>
    </w:lvl>
    <w:lvl w:ilvl="6" w:tplc="04100001">
      <w:start w:val="1"/>
      <w:numFmt w:val="bullet"/>
      <w:lvlText w:val=""/>
      <w:lvlJc w:val="left"/>
      <w:pPr>
        <w:ind w:left="5700" w:hanging="360"/>
      </w:pPr>
      <w:rPr>
        <w:rFonts w:ascii="Symbol" w:hAnsi="Symbol" w:hint="default"/>
      </w:rPr>
    </w:lvl>
    <w:lvl w:ilvl="7" w:tplc="04100003">
      <w:start w:val="1"/>
      <w:numFmt w:val="bullet"/>
      <w:lvlText w:val="o"/>
      <w:lvlJc w:val="left"/>
      <w:pPr>
        <w:ind w:left="6420" w:hanging="360"/>
      </w:pPr>
      <w:rPr>
        <w:rFonts w:ascii="Courier New" w:hAnsi="Courier New" w:cs="Courier New" w:hint="default"/>
      </w:rPr>
    </w:lvl>
    <w:lvl w:ilvl="8" w:tplc="04100005">
      <w:start w:val="1"/>
      <w:numFmt w:val="bullet"/>
      <w:lvlText w:val=""/>
      <w:lvlJc w:val="left"/>
      <w:pPr>
        <w:ind w:left="7140" w:hanging="360"/>
      </w:pPr>
      <w:rPr>
        <w:rFonts w:ascii="Wingdings" w:hAnsi="Wingdings" w:hint="default"/>
      </w:rPr>
    </w:lvl>
  </w:abstractNum>
  <w:abstractNum w:abstractNumId="17" w15:restartNumberingAfterBreak="0">
    <w:nsid w:val="46474D0B"/>
    <w:multiLevelType w:val="multilevel"/>
    <w:tmpl w:val="AB4E6E42"/>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6783203"/>
    <w:multiLevelType w:val="multilevel"/>
    <w:tmpl w:val="CC849736"/>
    <w:lvl w:ilvl="0">
      <w:start w:val="12"/>
      <w:numFmt w:val="decimal"/>
      <w:lvlText w:val="%1."/>
      <w:lvlJc w:val="left"/>
      <w:pPr>
        <w:ind w:left="530" w:hanging="53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70666E3"/>
    <w:multiLevelType w:val="multilevel"/>
    <w:tmpl w:val="E22428BE"/>
    <w:lvl w:ilvl="0">
      <w:start w:val="6"/>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70C577B"/>
    <w:multiLevelType w:val="multilevel"/>
    <w:tmpl w:val="8D60462C"/>
    <w:lvl w:ilvl="0">
      <w:start w:val="2"/>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93E104C"/>
    <w:multiLevelType w:val="multilevel"/>
    <w:tmpl w:val="25964E08"/>
    <w:lvl w:ilvl="0">
      <w:start w:val="13"/>
      <w:numFmt w:val="decimal"/>
      <w:lvlText w:val="%1."/>
      <w:lvlJc w:val="left"/>
      <w:pPr>
        <w:ind w:left="530" w:hanging="53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7163A37"/>
    <w:multiLevelType w:val="hybridMultilevel"/>
    <w:tmpl w:val="252A371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3" w15:restartNumberingAfterBreak="0">
    <w:nsid w:val="573E2C1C"/>
    <w:multiLevelType w:val="hybridMultilevel"/>
    <w:tmpl w:val="8E8897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8212A7B"/>
    <w:multiLevelType w:val="hybridMultilevel"/>
    <w:tmpl w:val="22F0C168"/>
    <w:lvl w:ilvl="0" w:tplc="D4287A0A">
      <w:start w:val="45"/>
      <w:numFmt w:val="bullet"/>
      <w:lvlText w:val="•"/>
      <w:lvlJc w:val="left"/>
      <w:pPr>
        <w:ind w:left="927" w:hanging="360"/>
      </w:pPr>
      <w:rPr>
        <w:rFonts w:ascii="Arial" w:eastAsiaTheme="minorEastAsia" w:hAnsi="Arial" w:cs="Aria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5" w15:restartNumberingAfterBreak="0">
    <w:nsid w:val="5BB909D9"/>
    <w:multiLevelType w:val="multilevel"/>
    <w:tmpl w:val="F3F241FE"/>
    <w:lvl w:ilvl="0">
      <w:start w:val="10"/>
      <w:numFmt w:val="decimal"/>
      <w:lvlText w:val="%1."/>
      <w:lvlJc w:val="left"/>
      <w:pPr>
        <w:ind w:left="530" w:hanging="53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0DF1F6C"/>
    <w:multiLevelType w:val="multilevel"/>
    <w:tmpl w:val="3C98E2CE"/>
    <w:lvl w:ilvl="0">
      <w:start w:val="5"/>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27D17E4"/>
    <w:multiLevelType w:val="multilevel"/>
    <w:tmpl w:val="889EA754"/>
    <w:lvl w:ilvl="0">
      <w:start w:val="7"/>
      <w:numFmt w:val="decimal"/>
      <w:lvlText w:val="%1."/>
      <w:lvlJc w:val="left"/>
      <w:pPr>
        <w:ind w:left="400" w:hanging="4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38941D4"/>
    <w:multiLevelType w:val="multilevel"/>
    <w:tmpl w:val="96AE332C"/>
    <w:styleLink w:val="CurrentList1"/>
    <w:lvl w:ilvl="0">
      <w:start w:val="1"/>
      <w:numFmt w:val="decimal"/>
      <w:lvlText w:val="%1."/>
      <w:lvlJc w:val="left"/>
      <w:pPr>
        <w:ind w:left="720" w:hanging="360"/>
      </w:pPr>
      <w:rPr>
        <w:rFonts w:asciiTheme="minorHAnsi" w:eastAsiaTheme="minorEastAsia" w:hAnsiTheme="minorHAnsi" w:cstheme="minorHAnsi"/>
        <w:b/>
        <w:bCs/>
        <w:w w:val="1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38A0269"/>
    <w:multiLevelType w:val="multilevel"/>
    <w:tmpl w:val="68F4C858"/>
    <w:lvl w:ilvl="0">
      <w:start w:val="9"/>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3D529CE"/>
    <w:multiLevelType w:val="multilevel"/>
    <w:tmpl w:val="035C28FC"/>
    <w:lvl w:ilvl="0">
      <w:start w:val="1"/>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3E339EF"/>
    <w:multiLevelType w:val="hybridMultilevel"/>
    <w:tmpl w:val="99944876"/>
    <w:lvl w:ilvl="0" w:tplc="04100001">
      <w:start w:val="1"/>
      <w:numFmt w:val="bullet"/>
      <w:lvlText w:val=""/>
      <w:lvlJc w:val="left"/>
      <w:pPr>
        <w:ind w:left="3600" w:hanging="360"/>
      </w:pPr>
      <w:rPr>
        <w:rFonts w:ascii="Symbol" w:hAnsi="Symbol" w:hint="default"/>
      </w:rPr>
    </w:lvl>
    <w:lvl w:ilvl="1" w:tplc="04100003" w:tentative="1">
      <w:start w:val="1"/>
      <w:numFmt w:val="bullet"/>
      <w:lvlText w:val="o"/>
      <w:lvlJc w:val="left"/>
      <w:pPr>
        <w:ind w:left="4320" w:hanging="360"/>
      </w:pPr>
      <w:rPr>
        <w:rFonts w:ascii="Courier New" w:hAnsi="Courier New" w:cs="Courier New" w:hint="default"/>
      </w:rPr>
    </w:lvl>
    <w:lvl w:ilvl="2" w:tplc="04100005" w:tentative="1">
      <w:start w:val="1"/>
      <w:numFmt w:val="bullet"/>
      <w:lvlText w:val=""/>
      <w:lvlJc w:val="left"/>
      <w:pPr>
        <w:ind w:left="5040" w:hanging="360"/>
      </w:pPr>
      <w:rPr>
        <w:rFonts w:ascii="Wingdings" w:hAnsi="Wingdings" w:hint="default"/>
      </w:rPr>
    </w:lvl>
    <w:lvl w:ilvl="3" w:tplc="04100001" w:tentative="1">
      <w:start w:val="1"/>
      <w:numFmt w:val="bullet"/>
      <w:lvlText w:val=""/>
      <w:lvlJc w:val="left"/>
      <w:pPr>
        <w:ind w:left="5760" w:hanging="360"/>
      </w:pPr>
      <w:rPr>
        <w:rFonts w:ascii="Symbol" w:hAnsi="Symbol" w:hint="default"/>
      </w:rPr>
    </w:lvl>
    <w:lvl w:ilvl="4" w:tplc="04100003" w:tentative="1">
      <w:start w:val="1"/>
      <w:numFmt w:val="bullet"/>
      <w:lvlText w:val="o"/>
      <w:lvlJc w:val="left"/>
      <w:pPr>
        <w:ind w:left="6480" w:hanging="360"/>
      </w:pPr>
      <w:rPr>
        <w:rFonts w:ascii="Courier New" w:hAnsi="Courier New" w:cs="Courier New" w:hint="default"/>
      </w:rPr>
    </w:lvl>
    <w:lvl w:ilvl="5" w:tplc="04100005" w:tentative="1">
      <w:start w:val="1"/>
      <w:numFmt w:val="bullet"/>
      <w:lvlText w:val=""/>
      <w:lvlJc w:val="left"/>
      <w:pPr>
        <w:ind w:left="7200" w:hanging="360"/>
      </w:pPr>
      <w:rPr>
        <w:rFonts w:ascii="Wingdings" w:hAnsi="Wingdings" w:hint="default"/>
      </w:rPr>
    </w:lvl>
    <w:lvl w:ilvl="6" w:tplc="04100001" w:tentative="1">
      <w:start w:val="1"/>
      <w:numFmt w:val="bullet"/>
      <w:lvlText w:val=""/>
      <w:lvlJc w:val="left"/>
      <w:pPr>
        <w:ind w:left="7920" w:hanging="360"/>
      </w:pPr>
      <w:rPr>
        <w:rFonts w:ascii="Symbol" w:hAnsi="Symbol" w:hint="default"/>
      </w:rPr>
    </w:lvl>
    <w:lvl w:ilvl="7" w:tplc="04100003" w:tentative="1">
      <w:start w:val="1"/>
      <w:numFmt w:val="bullet"/>
      <w:lvlText w:val="o"/>
      <w:lvlJc w:val="left"/>
      <w:pPr>
        <w:ind w:left="8640" w:hanging="360"/>
      </w:pPr>
      <w:rPr>
        <w:rFonts w:ascii="Courier New" w:hAnsi="Courier New" w:cs="Courier New" w:hint="default"/>
      </w:rPr>
    </w:lvl>
    <w:lvl w:ilvl="8" w:tplc="04100005" w:tentative="1">
      <w:start w:val="1"/>
      <w:numFmt w:val="bullet"/>
      <w:lvlText w:val=""/>
      <w:lvlJc w:val="left"/>
      <w:pPr>
        <w:ind w:left="9360" w:hanging="360"/>
      </w:pPr>
      <w:rPr>
        <w:rFonts w:ascii="Wingdings" w:hAnsi="Wingdings" w:hint="default"/>
      </w:rPr>
    </w:lvl>
  </w:abstractNum>
  <w:abstractNum w:abstractNumId="32" w15:restartNumberingAfterBreak="0">
    <w:nsid w:val="6FED1AD8"/>
    <w:multiLevelType w:val="hybridMultilevel"/>
    <w:tmpl w:val="BFC680E0"/>
    <w:lvl w:ilvl="0" w:tplc="04100001">
      <w:start w:val="1"/>
      <w:numFmt w:val="bullet"/>
      <w:lvlText w:val=""/>
      <w:lvlJc w:val="left"/>
      <w:pPr>
        <w:ind w:left="1856" w:hanging="720"/>
      </w:pPr>
      <w:rPr>
        <w:rFonts w:ascii="Symbol" w:hAnsi="Symbol" w:hint="default"/>
      </w:rPr>
    </w:lvl>
    <w:lvl w:ilvl="1" w:tplc="FFFFFFFF">
      <w:start w:val="1"/>
      <w:numFmt w:val="bullet"/>
      <w:lvlText w:val="o"/>
      <w:lvlJc w:val="left"/>
      <w:pPr>
        <w:ind w:left="2216" w:hanging="360"/>
      </w:pPr>
      <w:rPr>
        <w:rFonts w:ascii="Courier New" w:hAnsi="Courier New" w:cs="Courier New" w:hint="default"/>
      </w:rPr>
    </w:lvl>
    <w:lvl w:ilvl="2" w:tplc="FFFFFFFF">
      <w:start w:val="1"/>
      <w:numFmt w:val="bullet"/>
      <w:lvlText w:val=""/>
      <w:lvlJc w:val="left"/>
      <w:pPr>
        <w:ind w:left="2936" w:hanging="360"/>
      </w:pPr>
      <w:rPr>
        <w:rFonts w:ascii="Wingdings" w:hAnsi="Wingdings" w:hint="default"/>
      </w:rPr>
    </w:lvl>
    <w:lvl w:ilvl="3" w:tplc="FFFFFFFF">
      <w:start w:val="1"/>
      <w:numFmt w:val="bullet"/>
      <w:lvlText w:val=""/>
      <w:lvlJc w:val="left"/>
      <w:pPr>
        <w:ind w:left="3656" w:hanging="360"/>
      </w:pPr>
      <w:rPr>
        <w:rFonts w:ascii="Symbol" w:hAnsi="Symbol" w:hint="default"/>
      </w:rPr>
    </w:lvl>
    <w:lvl w:ilvl="4" w:tplc="FFFFFFFF">
      <w:start w:val="1"/>
      <w:numFmt w:val="bullet"/>
      <w:lvlText w:val="o"/>
      <w:lvlJc w:val="left"/>
      <w:pPr>
        <w:ind w:left="4376" w:hanging="360"/>
      </w:pPr>
      <w:rPr>
        <w:rFonts w:ascii="Courier New" w:hAnsi="Courier New" w:cs="Courier New" w:hint="default"/>
      </w:rPr>
    </w:lvl>
    <w:lvl w:ilvl="5" w:tplc="FFFFFFFF">
      <w:start w:val="1"/>
      <w:numFmt w:val="bullet"/>
      <w:lvlText w:val=""/>
      <w:lvlJc w:val="left"/>
      <w:pPr>
        <w:ind w:left="5096" w:hanging="360"/>
      </w:pPr>
      <w:rPr>
        <w:rFonts w:ascii="Wingdings" w:hAnsi="Wingdings" w:hint="default"/>
      </w:rPr>
    </w:lvl>
    <w:lvl w:ilvl="6" w:tplc="FFFFFFFF">
      <w:start w:val="1"/>
      <w:numFmt w:val="bullet"/>
      <w:lvlText w:val=""/>
      <w:lvlJc w:val="left"/>
      <w:pPr>
        <w:ind w:left="5816" w:hanging="360"/>
      </w:pPr>
      <w:rPr>
        <w:rFonts w:ascii="Symbol" w:hAnsi="Symbol" w:hint="default"/>
      </w:rPr>
    </w:lvl>
    <w:lvl w:ilvl="7" w:tplc="FFFFFFFF">
      <w:start w:val="1"/>
      <w:numFmt w:val="bullet"/>
      <w:lvlText w:val="o"/>
      <w:lvlJc w:val="left"/>
      <w:pPr>
        <w:ind w:left="6536" w:hanging="360"/>
      </w:pPr>
      <w:rPr>
        <w:rFonts w:ascii="Courier New" w:hAnsi="Courier New" w:cs="Courier New" w:hint="default"/>
      </w:rPr>
    </w:lvl>
    <w:lvl w:ilvl="8" w:tplc="FFFFFFFF">
      <w:start w:val="1"/>
      <w:numFmt w:val="bullet"/>
      <w:lvlText w:val=""/>
      <w:lvlJc w:val="left"/>
      <w:pPr>
        <w:ind w:left="7256" w:hanging="360"/>
      </w:pPr>
      <w:rPr>
        <w:rFonts w:ascii="Wingdings" w:hAnsi="Wingdings" w:hint="default"/>
      </w:rPr>
    </w:lvl>
  </w:abstractNum>
  <w:abstractNum w:abstractNumId="33" w15:restartNumberingAfterBreak="0">
    <w:nsid w:val="75B039C4"/>
    <w:multiLevelType w:val="hybridMultilevel"/>
    <w:tmpl w:val="A40268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5587839">
    <w:abstractNumId w:val="30"/>
  </w:num>
  <w:num w:numId="2" w16cid:durableId="620303024">
    <w:abstractNumId w:val="28"/>
  </w:num>
  <w:num w:numId="3" w16cid:durableId="559630527">
    <w:abstractNumId w:val="20"/>
  </w:num>
  <w:num w:numId="4" w16cid:durableId="1126776761">
    <w:abstractNumId w:val="3"/>
  </w:num>
  <w:num w:numId="5" w16cid:durableId="175727428">
    <w:abstractNumId w:val="15"/>
  </w:num>
  <w:num w:numId="6" w16cid:durableId="1137263729">
    <w:abstractNumId w:val="26"/>
  </w:num>
  <w:num w:numId="7" w16cid:durableId="308679521">
    <w:abstractNumId w:val="19"/>
  </w:num>
  <w:num w:numId="8" w16cid:durableId="1293290375">
    <w:abstractNumId w:val="7"/>
  </w:num>
  <w:num w:numId="9" w16cid:durableId="162556106">
    <w:abstractNumId w:val="29"/>
  </w:num>
  <w:num w:numId="10" w16cid:durableId="2029483000">
    <w:abstractNumId w:val="25"/>
  </w:num>
  <w:num w:numId="11" w16cid:durableId="1349409323">
    <w:abstractNumId w:val="2"/>
  </w:num>
  <w:num w:numId="12" w16cid:durableId="1130827053">
    <w:abstractNumId w:val="18"/>
  </w:num>
  <w:num w:numId="13" w16cid:durableId="1974946932">
    <w:abstractNumId w:val="21"/>
  </w:num>
  <w:num w:numId="14" w16cid:durableId="1003170371">
    <w:abstractNumId w:val="8"/>
  </w:num>
  <w:num w:numId="15" w16cid:durableId="1811708583">
    <w:abstractNumId w:val="12"/>
  </w:num>
  <w:num w:numId="16" w16cid:durableId="527527464">
    <w:abstractNumId w:val="16"/>
  </w:num>
  <w:num w:numId="17" w16cid:durableId="82848870">
    <w:abstractNumId w:val="10"/>
  </w:num>
  <w:num w:numId="18" w16cid:durableId="1082216054">
    <w:abstractNumId w:val="5"/>
  </w:num>
  <w:num w:numId="19" w16cid:durableId="883299047">
    <w:abstractNumId w:val="1"/>
  </w:num>
  <w:num w:numId="20" w16cid:durableId="952594914">
    <w:abstractNumId w:val="24"/>
  </w:num>
  <w:num w:numId="21" w16cid:durableId="2133207463">
    <w:abstractNumId w:val="14"/>
  </w:num>
  <w:num w:numId="22" w16cid:durableId="1950695335">
    <w:abstractNumId w:val="33"/>
  </w:num>
  <w:num w:numId="23" w16cid:durableId="457451011">
    <w:abstractNumId w:val="27"/>
  </w:num>
  <w:num w:numId="24" w16cid:durableId="699598159">
    <w:abstractNumId w:val="11"/>
  </w:num>
  <w:num w:numId="25" w16cid:durableId="868446843">
    <w:abstractNumId w:val="17"/>
  </w:num>
  <w:num w:numId="26" w16cid:durableId="1290932991">
    <w:abstractNumId w:val="32"/>
  </w:num>
  <w:num w:numId="27" w16cid:durableId="1860198914">
    <w:abstractNumId w:val="13"/>
  </w:num>
  <w:num w:numId="28" w16cid:durableId="1943411767">
    <w:abstractNumId w:val="0"/>
  </w:num>
  <w:num w:numId="29" w16cid:durableId="353193488">
    <w:abstractNumId w:val="4"/>
  </w:num>
  <w:num w:numId="30" w16cid:durableId="1204757868">
    <w:abstractNumId w:val="22"/>
  </w:num>
  <w:num w:numId="31" w16cid:durableId="927539860">
    <w:abstractNumId w:val="31"/>
  </w:num>
  <w:num w:numId="32" w16cid:durableId="1876313068">
    <w:abstractNumId w:val="23"/>
  </w:num>
  <w:num w:numId="33" w16cid:durableId="1083529539">
    <w:abstractNumId w:val="9"/>
  </w:num>
  <w:num w:numId="34" w16cid:durableId="19765982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SortMethod w:val="0000"/>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1C7"/>
    <w:rsid w:val="00001B86"/>
    <w:rsid w:val="00002ACA"/>
    <w:rsid w:val="00002E77"/>
    <w:rsid w:val="000030ED"/>
    <w:rsid w:val="00003FD8"/>
    <w:rsid w:val="00005A7B"/>
    <w:rsid w:val="00011983"/>
    <w:rsid w:val="0001712B"/>
    <w:rsid w:val="000176C8"/>
    <w:rsid w:val="000213CD"/>
    <w:rsid w:val="00022AC3"/>
    <w:rsid w:val="00024210"/>
    <w:rsid w:val="00025592"/>
    <w:rsid w:val="00025F45"/>
    <w:rsid w:val="00026B46"/>
    <w:rsid w:val="00031476"/>
    <w:rsid w:val="00035489"/>
    <w:rsid w:val="0003636E"/>
    <w:rsid w:val="000370E5"/>
    <w:rsid w:val="00041A28"/>
    <w:rsid w:val="00044B50"/>
    <w:rsid w:val="00044FEA"/>
    <w:rsid w:val="00045EF5"/>
    <w:rsid w:val="0004617F"/>
    <w:rsid w:val="00047D19"/>
    <w:rsid w:val="00047F6F"/>
    <w:rsid w:val="00051562"/>
    <w:rsid w:val="00051A1F"/>
    <w:rsid w:val="00052017"/>
    <w:rsid w:val="00052021"/>
    <w:rsid w:val="0005428D"/>
    <w:rsid w:val="00055CCE"/>
    <w:rsid w:val="0005785F"/>
    <w:rsid w:val="00060290"/>
    <w:rsid w:val="00060BB6"/>
    <w:rsid w:val="000622E8"/>
    <w:rsid w:val="0006287E"/>
    <w:rsid w:val="00065AE7"/>
    <w:rsid w:val="0006799D"/>
    <w:rsid w:val="000713EF"/>
    <w:rsid w:val="00071B92"/>
    <w:rsid w:val="00072C76"/>
    <w:rsid w:val="00072D14"/>
    <w:rsid w:val="000740C4"/>
    <w:rsid w:val="00080182"/>
    <w:rsid w:val="00080755"/>
    <w:rsid w:val="000813DE"/>
    <w:rsid w:val="0008161C"/>
    <w:rsid w:val="0008463D"/>
    <w:rsid w:val="00084ED7"/>
    <w:rsid w:val="00085422"/>
    <w:rsid w:val="000857F1"/>
    <w:rsid w:val="000867E9"/>
    <w:rsid w:val="00086C1E"/>
    <w:rsid w:val="00086DC9"/>
    <w:rsid w:val="00086E8C"/>
    <w:rsid w:val="000930B2"/>
    <w:rsid w:val="00093327"/>
    <w:rsid w:val="000961D0"/>
    <w:rsid w:val="0009685F"/>
    <w:rsid w:val="00097106"/>
    <w:rsid w:val="00097697"/>
    <w:rsid w:val="000A05F3"/>
    <w:rsid w:val="000A09CF"/>
    <w:rsid w:val="000A1013"/>
    <w:rsid w:val="000A1023"/>
    <w:rsid w:val="000A1826"/>
    <w:rsid w:val="000A1AB6"/>
    <w:rsid w:val="000A1BEC"/>
    <w:rsid w:val="000A23A2"/>
    <w:rsid w:val="000A2C5F"/>
    <w:rsid w:val="000A494A"/>
    <w:rsid w:val="000A50A6"/>
    <w:rsid w:val="000A7110"/>
    <w:rsid w:val="000A7491"/>
    <w:rsid w:val="000B124E"/>
    <w:rsid w:val="000B1E08"/>
    <w:rsid w:val="000B6C36"/>
    <w:rsid w:val="000B7B84"/>
    <w:rsid w:val="000C04FE"/>
    <w:rsid w:val="000C0DB7"/>
    <w:rsid w:val="000C2EA7"/>
    <w:rsid w:val="000C5300"/>
    <w:rsid w:val="000C54A6"/>
    <w:rsid w:val="000C5DD1"/>
    <w:rsid w:val="000C7820"/>
    <w:rsid w:val="000D024E"/>
    <w:rsid w:val="000D21DE"/>
    <w:rsid w:val="000D225B"/>
    <w:rsid w:val="000D2768"/>
    <w:rsid w:val="000D3A9B"/>
    <w:rsid w:val="000D47FF"/>
    <w:rsid w:val="000D4E42"/>
    <w:rsid w:val="000D64FB"/>
    <w:rsid w:val="000D7782"/>
    <w:rsid w:val="000D7B8F"/>
    <w:rsid w:val="000E09DC"/>
    <w:rsid w:val="000E11C2"/>
    <w:rsid w:val="000E24EB"/>
    <w:rsid w:val="000E33B7"/>
    <w:rsid w:val="000E4B8A"/>
    <w:rsid w:val="000E4FA5"/>
    <w:rsid w:val="000F0289"/>
    <w:rsid w:val="000F064C"/>
    <w:rsid w:val="000F1666"/>
    <w:rsid w:val="000F29C4"/>
    <w:rsid w:val="000F3335"/>
    <w:rsid w:val="000F34BC"/>
    <w:rsid w:val="000F4ADD"/>
    <w:rsid w:val="000F4D2A"/>
    <w:rsid w:val="000F5C19"/>
    <w:rsid w:val="001031AB"/>
    <w:rsid w:val="00105E68"/>
    <w:rsid w:val="001062A4"/>
    <w:rsid w:val="00106604"/>
    <w:rsid w:val="001078E7"/>
    <w:rsid w:val="00107B18"/>
    <w:rsid w:val="00110056"/>
    <w:rsid w:val="0011055A"/>
    <w:rsid w:val="001125D2"/>
    <w:rsid w:val="0011463E"/>
    <w:rsid w:val="00115829"/>
    <w:rsid w:val="00115F0B"/>
    <w:rsid w:val="001166AA"/>
    <w:rsid w:val="0011DEB6"/>
    <w:rsid w:val="0012106C"/>
    <w:rsid w:val="0012272F"/>
    <w:rsid w:val="00122B45"/>
    <w:rsid w:val="0012300F"/>
    <w:rsid w:val="001236E1"/>
    <w:rsid w:val="00126D12"/>
    <w:rsid w:val="00127E4C"/>
    <w:rsid w:val="00130A2A"/>
    <w:rsid w:val="00130FFC"/>
    <w:rsid w:val="00132321"/>
    <w:rsid w:val="00132E14"/>
    <w:rsid w:val="00135D6C"/>
    <w:rsid w:val="001379C8"/>
    <w:rsid w:val="0014163A"/>
    <w:rsid w:val="00142402"/>
    <w:rsid w:val="0014269B"/>
    <w:rsid w:val="00144014"/>
    <w:rsid w:val="00145E71"/>
    <w:rsid w:val="00147615"/>
    <w:rsid w:val="001478BB"/>
    <w:rsid w:val="001504EA"/>
    <w:rsid w:val="00150A25"/>
    <w:rsid w:val="00152D37"/>
    <w:rsid w:val="0015564D"/>
    <w:rsid w:val="00155ACD"/>
    <w:rsid w:val="00156213"/>
    <w:rsid w:val="001571CC"/>
    <w:rsid w:val="001607CB"/>
    <w:rsid w:val="001664ED"/>
    <w:rsid w:val="001667FF"/>
    <w:rsid w:val="00167AF7"/>
    <w:rsid w:val="00167CF5"/>
    <w:rsid w:val="00171F9B"/>
    <w:rsid w:val="00173B0C"/>
    <w:rsid w:val="00175290"/>
    <w:rsid w:val="001753EE"/>
    <w:rsid w:val="0018040B"/>
    <w:rsid w:val="00183412"/>
    <w:rsid w:val="00184D62"/>
    <w:rsid w:val="00187230"/>
    <w:rsid w:val="00187E24"/>
    <w:rsid w:val="00190B9B"/>
    <w:rsid w:val="00191E8F"/>
    <w:rsid w:val="00192AAA"/>
    <w:rsid w:val="00194211"/>
    <w:rsid w:val="00195E05"/>
    <w:rsid w:val="001965A3"/>
    <w:rsid w:val="00197D23"/>
    <w:rsid w:val="001A0574"/>
    <w:rsid w:val="001A0C52"/>
    <w:rsid w:val="001A1C0F"/>
    <w:rsid w:val="001A23A2"/>
    <w:rsid w:val="001A26D6"/>
    <w:rsid w:val="001A2911"/>
    <w:rsid w:val="001A31C5"/>
    <w:rsid w:val="001A53CE"/>
    <w:rsid w:val="001A56B4"/>
    <w:rsid w:val="001A588C"/>
    <w:rsid w:val="001A6BF2"/>
    <w:rsid w:val="001A7770"/>
    <w:rsid w:val="001B4B97"/>
    <w:rsid w:val="001B4E89"/>
    <w:rsid w:val="001B6FF1"/>
    <w:rsid w:val="001C00C4"/>
    <w:rsid w:val="001C0BFB"/>
    <w:rsid w:val="001C0F9D"/>
    <w:rsid w:val="001C177D"/>
    <w:rsid w:val="001C49CF"/>
    <w:rsid w:val="001D0315"/>
    <w:rsid w:val="001D181D"/>
    <w:rsid w:val="001D19C5"/>
    <w:rsid w:val="001D1CE2"/>
    <w:rsid w:val="001D47F7"/>
    <w:rsid w:val="001D6D63"/>
    <w:rsid w:val="001D710F"/>
    <w:rsid w:val="001D77ED"/>
    <w:rsid w:val="001D7E44"/>
    <w:rsid w:val="001E7261"/>
    <w:rsid w:val="001F019E"/>
    <w:rsid w:val="001F0F7C"/>
    <w:rsid w:val="001F171E"/>
    <w:rsid w:val="001F2153"/>
    <w:rsid w:val="001F4552"/>
    <w:rsid w:val="001F5D1C"/>
    <w:rsid w:val="001F63DF"/>
    <w:rsid w:val="001F7CBB"/>
    <w:rsid w:val="00200126"/>
    <w:rsid w:val="00201C5A"/>
    <w:rsid w:val="00204647"/>
    <w:rsid w:val="00207AA1"/>
    <w:rsid w:val="002101FD"/>
    <w:rsid w:val="0021266A"/>
    <w:rsid w:val="00212FBA"/>
    <w:rsid w:val="002132DF"/>
    <w:rsid w:val="00213F4E"/>
    <w:rsid w:val="00214F23"/>
    <w:rsid w:val="00217795"/>
    <w:rsid w:val="0022019E"/>
    <w:rsid w:val="00222C5A"/>
    <w:rsid w:val="00223576"/>
    <w:rsid w:val="00224011"/>
    <w:rsid w:val="00224A47"/>
    <w:rsid w:val="00225012"/>
    <w:rsid w:val="00226952"/>
    <w:rsid w:val="002269B2"/>
    <w:rsid w:val="002275B2"/>
    <w:rsid w:val="00231128"/>
    <w:rsid w:val="00231801"/>
    <w:rsid w:val="0023214F"/>
    <w:rsid w:val="00233C9F"/>
    <w:rsid w:val="002344A0"/>
    <w:rsid w:val="00234876"/>
    <w:rsid w:val="00235102"/>
    <w:rsid w:val="0023513A"/>
    <w:rsid w:val="00237C70"/>
    <w:rsid w:val="00241169"/>
    <w:rsid w:val="0024163A"/>
    <w:rsid w:val="0024179E"/>
    <w:rsid w:val="00244ABE"/>
    <w:rsid w:val="0024764A"/>
    <w:rsid w:val="0025174F"/>
    <w:rsid w:val="00253BBD"/>
    <w:rsid w:val="00254135"/>
    <w:rsid w:val="00255D5A"/>
    <w:rsid w:val="00256A5F"/>
    <w:rsid w:val="00257894"/>
    <w:rsid w:val="0026041D"/>
    <w:rsid w:val="00260743"/>
    <w:rsid w:val="00260E9D"/>
    <w:rsid w:val="00261E70"/>
    <w:rsid w:val="002631AC"/>
    <w:rsid w:val="00263284"/>
    <w:rsid w:val="00265236"/>
    <w:rsid w:val="002669A8"/>
    <w:rsid w:val="0026780A"/>
    <w:rsid w:val="00270289"/>
    <w:rsid w:val="00272034"/>
    <w:rsid w:val="00273D6D"/>
    <w:rsid w:val="00276988"/>
    <w:rsid w:val="00276AA4"/>
    <w:rsid w:val="00276B9F"/>
    <w:rsid w:val="00276F87"/>
    <w:rsid w:val="00280D50"/>
    <w:rsid w:val="00280E37"/>
    <w:rsid w:val="0028223E"/>
    <w:rsid w:val="00283A50"/>
    <w:rsid w:val="0028654B"/>
    <w:rsid w:val="00286F36"/>
    <w:rsid w:val="00290344"/>
    <w:rsid w:val="002912CB"/>
    <w:rsid w:val="00293C80"/>
    <w:rsid w:val="002955A2"/>
    <w:rsid w:val="00295DE9"/>
    <w:rsid w:val="00296929"/>
    <w:rsid w:val="002A2EE1"/>
    <w:rsid w:val="002A3262"/>
    <w:rsid w:val="002A4348"/>
    <w:rsid w:val="002A4A26"/>
    <w:rsid w:val="002A6084"/>
    <w:rsid w:val="002B013E"/>
    <w:rsid w:val="002B37CD"/>
    <w:rsid w:val="002B5441"/>
    <w:rsid w:val="002B5476"/>
    <w:rsid w:val="002B6705"/>
    <w:rsid w:val="002C01AC"/>
    <w:rsid w:val="002C1447"/>
    <w:rsid w:val="002C2056"/>
    <w:rsid w:val="002C2499"/>
    <w:rsid w:val="002C25AB"/>
    <w:rsid w:val="002C2DBA"/>
    <w:rsid w:val="002C2EAA"/>
    <w:rsid w:val="002C3F2B"/>
    <w:rsid w:val="002C4223"/>
    <w:rsid w:val="002C4AD6"/>
    <w:rsid w:val="002C4F4B"/>
    <w:rsid w:val="002C7971"/>
    <w:rsid w:val="002C7EBD"/>
    <w:rsid w:val="002D008B"/>
    <w:rsid w:val="002D1A54"/>
    <w:rsid w:val="002D2AF9"/>
    <w:rsid w:val="002D3F6A"/>
    <w:rsid w:val="002D4725"/>
    <w:rsid w:val="002D588E"/>
    <w:rsid w:val="002D59D7"/>
    <w:rsid w:val="002D5A14"/>
    <w:rsid w:val="002D6B39"/>
    <w:rsid w:val="002D72AE"/>
    <w:rsid w:val="002D7DFF"/>
    <w:rsid w:val="002E19C0"/>
    <w:rsid w:val="002E2576"/>
    <w:rsid w:val="002E454D"/>
    <w:rsid w:val="002E5457"/>
    <w:rsid w:val="002E704A"/>
    <w:rsid w:val="002F1883"/>
    <w:rsid w:val="002F29FD"/>
    <w:rsid w:val="002F3DCD"/>
    <w:rsid w:val="002F4DE1"/>
    <w:rsid w:val="002F56BC"/>
    <w:rsid w:val="002F5AFD"/>
    <w:rsid w:val="002F6603"/>
    <w:rsid w:val="002F6F1A"/>
    <w:rsid w:val="0030198B"/>
    <w:rsid w:val="00301B87"/>
    <w:rsid w:val="00302AB2"/>
    <w:rsid w:val="00304DD2"/>
    <w:rsid w:val="003060CD"/>
    <w:rsid w:val="0030655D"/>
    <w:rsid w:val="0030689D"/>
    <w:rsid w:val="00306B7B"/>
    <w:rsid w:val="00306E46"/>
    <w:rsid w:val="00307DB7"/>
    <w:rsid w:val="003102F0"/>
    <w:rsid w:val="003130D3"/>
    <w:rsid w:val="00315997"/>
    <w:rsid w:val="0031618F"/>
    <w:rsid w:val="00317D56"/>
    <w:rsid w:val="00320C42"/>
    <w:rsid w:val="00321E49"/>
    <w:rsid w:val="00322730"/>
    <w:rsid w:val="00322984"/>
    <w:rsid w:val="00323278"/>
    <w:rsid w:val="00323281"/>
    <w:rsid w:val="00323AEB"/>
    <w:rsid w:val="00324810"/>
    <w:rsid w:val="00325CD9"/>
    <w:rsid w:val="0032631D"/>
    <w:rsid w:val="00327E10"/>
    <w:rsid w:val="003307BD"/>
    <w:rsid w:val="00331CB5"/>
    <w:rsid w:val="003325C9"/>
    <w:rsid w:val="00333E0F"/>
    <w:rsid w:val="003342C8"/>
    <w:rsid w:val="0033473E"/>
    <w:rsid w:val="00336F5F"/>
    <w:rsid w:val="0034108D"/>
    <w:rsid w:val="00341CA3"/>
    <w:rsid w:val="0034301C"/>
    <w:rsid w:val="0034336E"/>
    <w:rsid w:val="0034420F"/>
    <w:rsid w:val="003451FE"/>
    <w:rsid w:val="00347041"/>
    <w:rsid w:val="00350A36"/>
    <w:rsid w:val="0035191E"/>
    <w:rsid w:val="00351EE8"/>
    <w:rsid w:val="00352820"/>
    <w:rsid w:val="00353619"/>
    <w:rsid w:val="003538D7"/>
    <w:rsid w:val="00356424"/>
    <w:rsid w:val="00357901"/>
    <w:rsid w:val="0036114F"/>
    <w:rsid w:val="00361D6F"/>
    <w:rsid w:val="00363760"/>
    <w:rsid w:val="00364593"/>
    <w:rsid w:val="00364B5E"/>
    <w:rsid w:val="003659B8"/>
    <w:rsid w:val="0037142A"/>
    <w:rsid w:val="00372B52"/>
    <w:rsid w:val="00372E34"/>
    <w:rsid w:val="00373DB2"/>
    <w:rsid w:val="00380233"/>
    <w:rsid w:val="003816A6"/>
    <w:rsid w:val="00384084"/>
    <w:rsid w:val="00384573"/>
    <w:rsid w:val="00387CA2"/>
    <w:rsid w:val="00391BA0"/>
    <w:rsid w:val="00391D4D"/>
    <w:rsid w:val="00394658"/>
    <w:rsid w:val="003948CE"/>
    <w:rsid w:val="00395721"/>
    <w:rsid w:val="003970B0"/>
    <w:rsid w:val="00397E7F"/>
    <w:rsid w:val="003A0751"/>
    <w:rsid w:val="003A0DB8"/>
    <w:rsid w:val="003A1A99"/>
    <w:rsid w:val="003A62D3"/>
    <w:rsid w:val="003B0640"/>
    <w:rsid w:val="003B2B51"/>
    <w:rsid w:val="003B3FFA"/>
    <w:rsid w:val="003B4455"/>
    <w:rsid w:val="003B4B2D"/>
    <w:rsid w:val="003B4C89"/>
    <w:rsid w:val="003B51C7"/>
    <w:rsid w:val="003B57ED"/>
    <w:rsid w:val="003B5FC5"/>
    <w:rsid w:val="003B6457"/>
    <w:rsid w:val="003B65BE"/>
    <w:rsid w:val="003B751F"/>
    <w:rsid w:val="003B7B94"/>
    <w:rsid w:val="003C00B0"/>
    <w:rsid w:val="003C1276"/>
    <w:rsid w:val="003C507C"/>
    <w:rsid w:val="003C63F1"/>
    <w:rsid w:val="003C697A"/>
    <w:rsid w:val="003C6E9E"/>
    <w:rsid w:val="003C789E"/>
    <w:rsid w:val="003D3CD0"/>
    <w:rsid w:val="003D3DCF"/>
    <w:rsid w:val="003D7B7E"/>
    <w:rsid w:val="003E0050"/>
    <w:rsid w:val="003E2342"/>
    <w:rsid w:val="003E3823"/>
    <w:rsid w:val="003E3867"/>
    <w:rsid w:val="003E3B90"/>
    <w:rsid w:val="003E3E43"/>
    <w:rsid w:val="003E43AC"/>
    <w:rsid w:val="003E4A01"/>
    <w:rsid w:val="003E5AFC"/>
    <w:rsid w:val="003E70A4"/>
    <w:rsid w:val="003E7D2D"/>
    <w:rsid w:val="003F0F3D"/>
    <w:rsid w:val="003F245A"/>
    <w:rsid w:val="003F27C5"/>
    <w:rsid w:val="003F3716"/>
    <w:rsid w:val="003F6BDD"/>
    <w:rsid w:val="003F7340"/>
    <w:rsid w:val="00400112"/>
    <w:rsid w:val="00400FC1"/>
    <w:rsid w:val="00402D21"/>
    <w:rsid w:val="00402F67"/>
    <w:rsid w:val="00404BE3"/>
    <w:rsid w:val="00405059"/>
    <w:rsid w:val="004074D0"/>
    <w:rsid w:val="0041045E"/>
    <w:rsid w:val="004122D7"/>
    <w:rsid w:val="00413813"/>
    <w:rsid w:val="00414B56"/>
    <w:rsid w:val="004155FA"/>
    <w:rsid w:val="004160D3"/>
    <w:rsid w:val="00417E67"/>
    <w:rsid w:val="00421ECD"/>
    <w:rsid w:val="00424679"/>
    <w:rsid w:val="00425857"/>
    <w:rsid w:val="00426643"/>
    <w:rsid w:val="00426D90"/>
    <w:rsid w:val="00430BFE"/>
    <w:rsid w:val="00432BC9"/>
    <w:rsid w:val="004334A6"/>
    <w:rsid w:val="00433832"/>
    <w:rsid w:val="004349BA"/>
    <w:rsid w:val="00434D6B"/>
    <w:rsid w:val="00436DA5"/>
    <w:rsid w:val="004374A3"/>
    <w:rsid w:val="00440408"/>
    <w:rsid w:val="004429E1"/>
    <w:rsid w:val="00442F7F"/>
    <w:rsid w:val="0044312B"/>
    <w:rsid w:val="00445F2D"/>
    <w:rsid w:val="00446C98"/>
    <w:rsid w:val="00450088"/>
    <w:rsid w:val="004506B0"/>
    <w:rsid w:val="00450EC5"/>
    <w:rsid w:val="00454812"/>
    <w:rsid w:val="00455B2F"/>
    <w:rsid w:val="00457A45"/>
    <w:rsid w:val="00464C2A"/>
    <w:rsid w:val="0046523A"/>
    <w:rsid w:val="00466685"/>
    <w:rsid w:val="004675CA"/>
    <w:rsid w:val="0047262F"/>
    <w:rsid w:val="00473046"/>
    <w:rsid w:val="0047331B"/>
    <w:rsid w:val="00473923"/>
    <w:rsid w:val="00475102"/>
    <w:rsid w:val="00476EB9"/>
    <w:rsid w:val="004770BD"/>
    <w:rsid w:val="00480B4F"/>
    <w:rsid w:val="00482F1A"/>
    <w:rsid w:val="004830B9"/>
    <w:rsid w:val="00483243"/>
    <w:rsid w:val="00483C50"/>
    <w:rsid w:val="00483DB7"/>
    <w:rsid w:val="00484D0D"/>
    <w:rsid w:val="00484D61"/>
    <w:rsid w:val="00484F31"/>
    <w:rsid w:val="0048564E"/>
    <w:rsid w:val="004861E3"/>
    <w:rsid w:val="00487658"/>
    <w:rsid w:val="00490DA1"/>
    <w:rsid w:val="00492BDD"/>
    <w:rsid w:val="00494455"/>
    <w:rsid w:val="004945DF"/>
    <w:rsid w:val="00495702"/>
    <w:rsid w:val="004972A4"/>
    <w:rsid w:val="004A1A2C"/>
    <w:rsid w:val="004A1FB1"/>
    <w:rsid w:val="004A2A5C"/>
    <w:rsid w:val="004A4E20"/>
    <w:rsid w:val="004A60EC"/>
    <w:rsid w:val="004A639D"/>
    <w:rsid w:val="004A7D80"/>
    <w:rsid w:val="004B017C"/>
    <w:rsid w:val="004B6640"/>
    <w:rsid w:val="004B7590"/>
    <w:rsid w:val="004B7B75"/>
    <w:rsid w:val="004B7D0A"/>
    <w:rsid w:val="004C3363"/>
    <w:rsid w:val="004C40ED"/>
    <w:rsid w:val="004C51D3"/>
    <w:rsid w:val="004C68B1"/>
    <w:rsid w:val="004C76DD"/>
    <w:rsid w:val="004C7706"/>
    <w:rsid w:val="004D1757"/>
    <w:rsid w:val="004D27FB"/>
    <w:rsid w:val="004D2DD3"/>
    <w:rsid w:val="004D2EAE"/>
    <w:rsid w:val="004D620F"/>
    <w:rsid w:val="004D6EEE"/>
    <w:rsid w:val="004D6FE7"/>
    <w:rsid w:val="004D7781"/>
    <w:rsid w:val="004E06C1"/>
    <w:rsid w:val="004E0E2A"/>
    <w:rsid w:val="004E1574"/>
    <w:rsid w:val="004E35AE"/>
    <w:rsid w:val="004E3F80"/>
    <w:rsid w:val="004E4EEB"/>
    <w:rsid w:val="004E5E68"/>
    <w:rsid w:val="004E6290"/>
    <w:rsid w:val="004E6A93"/>
    <w:rsid w:val="004F2840"/>
    <w:rsid w:val="004F564C"/>
    <w:rsid w:val="004F5684"/>
    <w:rsid w:val="004F66C4"/>
    <w:rsid w:val="004F75B9"/>
    <w:rsid w:val="00501290"/>
    <w:rsid w:val="00503AEA"/>
    <w:rsid w:val="005044A9"/>
    <w:rsid w:val="0050506B"/>
    <w:rsid w:val="005059BA"/>
    <w:rsid w:val="0050636A"/>
    <w:rsid w:val="005064CD"/>
    <w:rsid w:val="005100D1"/>
    <w:rsid w:val="00510593"/>
    <w:rsid w:val="005115FF"/>
    <w:rsid w:val="00511AA5"/>
    <w:rsid w:val="00512077"/>
    <w:rsid w:val="00513103"/>
    <w:rsid w:val="005135D5"/>
    <w:rsid w:val="00513CF9"/>
    <w:rsid w:val="00514D7D"/>
    <w:rsid w:val="00515E1F"/>
    <w:rsid w:val="00517DD6"/>
    <w:rsid w:val="0052296A"/>
    <w:rsid w:val="00522C8D"/>
    <w:rsid w:val="00523F38"/>
    <w:rsid w:val="00525AEE"/>
    <w:rsid w:val="00525BE3"/>
    <w:rsid w:val="00530599"/>
    <w:rsid w:val="00532FE1"/>
    <w:rsid w:val="00533D59"/>
    <w:rsid w:val="00533F00"/>
    <w:rsid w:val="00535370"/>
    <w:rsid w:val="00535490"/>
    <w:rsid w:val="00535E57"/>
    <w:rsid w:val="00540BF4"/>
    <w:rsid w:val="005410C6"/>
    <w:rsid w:val="005427D7"/>
    <w:rsid w:val="00543003"/>
    <w:rsid w:val="00547831"/>
    <w:rsid w:val="00547D5E"/>
    <w:rsid w:val="00551080"/>
    <w:rsid w:val="00554B4A"/>
    <w:rsid w:val="0055594E"/>
    <w:rsid w:val="005561E2"/>
    <w:rsid w:val="0055794A"/>
    <w:rsid w:val="00560315"/>
    <w:rsid w:val="0056045B"/>
    <w:rsid w:val="005605D3"/>
    <w:rsid w:val="0056149E"/>
    <w:rsid w:val="00562035"/>
    <w:rsid w:val="00563B82"/>
    <w:rsid w:val="00563E79"/>
    <w:rsid w:val="00567AF8"/>
    <w:rsid w:val="00567F5F"/>
    <w:rsid w:val="00570D66"/>
    <w:rsid w:val="005716B7"/>
    <w:rsid w:val="0057189C"/>
    <w:rsid w:val="00571A0B"/>
    <w:rsid w:val="00571A24"/>
    <w:rsid w:val="005744E7"/>
    <w:rsid w:val="00575378"/>
    <w:rsid w:val="0057566B"/>
    <w:rsid w:val="00577D8B"/>
    <w:rsid w:val="005822DF"/>
    <w:rsid w:val="005851E5"/>
    <w:rsid w:val="00585905"/>
    <w:rsid w:val="00590875"/>
    <w:rsid w:val="00591786"/>
    <w:rsid w:val="00591F58"/>
    <w:rsid w:val="00592BD8"/>
    <w:rsid w:val="00593963"/>
    <w:rsid w:val="00594111"/>
    <w:rsid w:val="005964EF"/>
    <w:rsid w:val="00596BAA"/>
    <w:rsid w:val="005A0EF1"/>
    <w:rsid w:val="005A1559"/>
    <w:rsid w:val="005A1F4D"/>
    <w:rsid w:val="005A40B7"/>
    <w:rsid w:val="005A41B3"/>
    <w:rsid w:val="005A47C1"/>
    <w:rsid w:val="005A4C79"/>
    <w:rsid w:val="005A69D0"/>
    <w:rsid w:val="005B0600"/>
    <w:rsid w:val="005B11B2"/>
    <w:rsid w:val="005B12DC"/>
    <w:rsid w:val="005B1402"/>
    <w:rsid w:val="005B1584"/>
    <w:rsid w:val="005B24F8"/>
    <w:rsid w:val="005B4DB5"/>
    <w:rsid w:val="005B6403"/>
    <w:rsid w:val="005B671E"/>
    <w:rsid w:val="005C02B1"/>
    <w:rsid w:val="005C0C10"/>
    <w:rsid w:val="005C0FAC"/>
    <w:rsid w:val="005C1D10"/>
    <w:rsid w:val="005C2800"/>
    <w:rsid w:val="005C423E"/>
    <w:rsid w:val="005C548B"/>
    <w:rsid w:val="005D04AF"/>
    <w:rsid w:val="005D27F7"/>
    <w:rsid w:val="005D5136"/>
    <w:rsid w:val="005D7E9E"/>
    <w:rsid w:val="005E574E"/>
    <w:rsid w:val="005E652E"/>
    <w:rsid w:val="005E74F0"/>
    <w:rsid w:val="005F070A"/>
    <w:rsid w:val="005F187E"/>
    <w:rsid w:val="005F205B"/>
    <w:rsid w:val="005F25DC"/>
    <w:rsid w:val="005F4703"/>
    <w:rsid w:val="005F52D7"/>
    <w:rsid w:val="005F65C8"/>
    <w:rsid w:val="006009E9"/>
    <w:rsid w:val="00601142"/>
    <w:rsid w:val="006027E7"/>
    <w:rsid w:val="00602EDE"/>
    <w:rsid w:val="006032BE"/>
    <w:rsid w:val="00604D7B"/>
    <w:rsid w:val="00604DA3"/>
    <w:rsid w:val="00604DFA"/>
    <w:rsid w:val="00610FCE"/>
    <w:rsid w:val="00613B59"/>
    <w:rsid w:val="00613D14"/>
    <w:rsid w:val="006148C9"/>
    <w:rsid w:val="006160F6"/>
    <w:rsid w:val="006170AF"/>
    <w:rsid w:val="006214FD"/>
    <w:rsid w:val="00624697"/>
    <w:rsid w:val="00625494"/>
    <w:rsid w:val="00625685"/>
    <w:rsid w:val="006274AC"/>
    <w:rsid w:val="00627CFC"/>
    <w:rsid w:val="00630424"/>
    <w:rsid w:val="006309BE"/>
    <w:rsid w:val="00630E12"/>
    <w:rsid w:val="006322E2"/>
    <w:rsid w:val="00632EE4"/>
    <w:rsid w:val="0063371A"/>
    <w:rsid w:val="00635675"/>
    <w:rsid w:val="006365F5"/>
    <w:rsid w:val="00640A17"/>
    <w:rsid w:val="00640BDF"/>
    <w:rsid w:val="006414F9"/>
    <w:rsid w:val="006439BE"/>
    <w:rsid w:val="006446C9"/>
    <w:rsid w:val="00647988"/>
    <w:rsid w:val="00650406"/>
    <w:rsid w:val="00650641"/>
    <w:rsid w:val="00651F91"/>
    <w:rsid w:val="00652282"/>
    <w:rsid w:val="0065275C"/>
    <w:rsid w:val="00653011"/>
    <w:rsid w:val="00653425"/>
    <w:rsid w:val="00653B23"/>
    <w:rsid w:val="006544FE"/>
    <w:rsid w:val="006545F9"/>
    <w:rsid w:val="00655841"/>
    <w:rsid w:val="00657208"/>
    <w:rsid w:val="00657D69"/>
    <w:rsid w:val="00661BC5"/>
    <w:rsid w:val="00662219"/>
    <w:rsid w:val="006631E3"/>
    <w:rsid w:val="006636C8"/>
    <w:rsid w:val="00663A6B"/>
    <w:rsid w:val="00664467"/>
    <w:rsid w:val="00665D4A"/>
    <w:rsid w:val="00667EC0"/>
    <w:rsid w:val="006721AA"/>
    <w:rsid w:val="0067265B"/>
    <w:rsid w:val="00673618"/>
    <w:rsid w:val="00673B84"/>
    <w:rsid w:val="00674FA6"/>
    <w:rsid w:val="006752F5"/>
    <w:rsid w:val="0067552D"/>
    <w:rsid w:val="00677876"/>
    <w:rsid w:val="006803FB"/>
    <w:rsid w:val="00680954"/>
    <w:rsid w:val="006826BA"/>
    <w:rsid w:val="006847C5"/>
    <w:rsid w:val="0068603E"/>
    <w:rsid w:val="0068637B"/>
    <w:rsid w:val="00690052"/>
    <w:rsid w:val="00691F0D"/>
    <w:rsid w:val="00693550"/>
    <w:rsid w:val="0069389C"/>
    <w:rsid w:val="00694979"/>
    <w:rsid w:val="006954B3"/>
    <w:rsid w:val="0069704C"/>
    <w:rsid w:val="00697544"/>
    <w:rsid w:val="0069773E"/>
    <w:rsid w:val="006A20FA"/>
    <w:rsid w:val="006A41B5"/>
    <w:rsid w:val="006A5282"/>
    <w:rsid w:val="006A55A5"/>
    <w:rsid w:val="006A6573"/>
    <w:rsid w:val="006B0B90"/>
    <w:rsid w:val="006B0DEA"/>
    <w:rsid w:val="006B2513"/>
    <w:rsid w:val="006B3088"/>
    <w:rsid w:val="006B37A7"/>
    <w:rsid w:val="006B457D"/>
    <w:rsid w:val="006B520E"/>
    <w:rsid w:val="006B63C2"/>
    <w:rsid w:val="006B7036"/>
    <w:rsid w:val="006C3775"/>
    <w:rsid w:val="006C4340"/>
    <w:rsid w:val="006C6826"/>
    <w:rsid w:val="006D039C"/>
    <w:rsid w:val="006D0CDE"/>
    <w:rsid w:val="006D1A84"/>
    <w:rsid w:val="006D1CDD"/>
    <w:rsid w:val="006D3458"/>
    <w:rsid w:val="006D4AAF"/>
    <w:rsid w:val="006D4B82"/>
    <w:rsid w:val="006D6943"/>
    <w:rsid w:val="006D7FC2"/>
    <w:rsid w:val="006E20B4"/>
    <w:rsid w:val="006E375A"/>
    <w:rsid w:val="006E3EAC"/>
    <w:rsid w:val="006E50E4"/>
    <w:rsid w:val="006E511B"/>
    <w:rsid w:val="006E6EA0"/>
    <w:rsid w:val="006F0ED4"/>
    <w:rsid w:val="006F0F4F"/>
    <w:rsid w:val="006F1BBB"/>
    <w:rsid w:val="006F2967"/>
    <w:rsid w:val="006F2A5C"/>
    <w:rsid w:val="006F3D5E"/>
    <w:rsid w:val="006F4348"/>
    <w:rsid w:val="006F7301"/>
    <w:rsid w:val="006F7B10"/>
    <w:rsid w:val="00700409"/>
    <w:rsid w:val="00700B9E"/>
    <w:rsid w:val="007048A8"/>
    <w:rsid w:val="0070592F"/>
    <w:rsid w:val="00706579"/>
    <w:rsid w:val="0070683C"/>
    <w:rsid w:val="00706EE5"/>
    <w:rsid w:val="00708E4B"/>
    <w:rsid w:val="0071059F"/>
    <w:rsid w:val="007109F2"/>
    <w:rsid w:val="007113F6"/>
    <w:rsid w:val="0071175A"/>
    <w:rsid w:val="00711766"/>
    <w:rsid w:val="00713B90"/>
    <w:rsid w:val="00715F11"/>
    <w:rsid w:val="0071638B"/>
    <w:rsid w:val="00716B04"/>
    <w:rsid w:val="00717993"/>
    <w:rsid w:val="007212B3"/>
    <w:rsid w:val="00721BCA"/>
    <w:rsid w:val="0072227B"/>
    <w:rsid w:val="00724D1D"/>
    <w:rsid w:val="00725FB7"/>
    <w:rsid w:val="00727C65"/>
    <w:rsid w:val="007308FD"/>
    <w:rsid w:val="007336C6"/>
    <w:rsid w:val="007345E5"/>
    <w:rsid w:val="00734770"/>
    <w:rsid w:val="00740244"/>
    <w:rsid w:val="0074043E"/>
    <w:rsid w:val="007415BA"/>
    <w:rsid w:val="007437DB"/>
    <w:rsid w:val="007466D6"/>
    <w:rsid w:val="0074780E"/>
    <w:rsid w:val="00750181"/>
    <w:rsid w:val="00750623"/>
    <w:rsid w:val="00753495"/>
    <w:rsid w:val="00753A92"/>
    <w:rsid w:val="00753BA5"/>
    <w:rsid w:val="00755367"/>
    <w:rsid w:val="0075693F"/>
    <w:rsid w:val="007606B8"/>
    <w:rsid w:val="007629F9"/>
    <w:rsid w:val="0076368D"/>
    <w:rsid w:val="007638D9"/>
    <w:rsid w:val="00763DF5"/>
    <w:rsid w:val="007657E9"/>
    <w:rsid w:val="00767358"/>
    <w:rsid w:val="00767716"/>
    <w:rsid w:val="007712B1"/>
    <w:rsid w:val="00771D85"/>
    <w:rsid w:val="007724DC"/>
    <w:rsid w:val="00773054"/>
    <w:rsid w:val="00773B97"/>
    <w:rsid w:val="0077415A"/>
    <w:rsid w:val="00774DCA"/>
    <w:rsid w:val="007826D9"/>
    <w:rsid w:val="00783800"/>
    <w:rsid w:val="00784B21"/>
    <w:rsid w:val="00785B82"/>
    <w:rsid w:val="00787129"/>
    <w:rsid w:val="00790071"/>
    <w:rsid w:val="00790424"/>
    <w:rsid w:val="00791055"/>
    <w:rsid w:val="007911B1"/>
    <w:rsid w:val="00792AB7"/>
    <w:rsid w:val="00792E27"/>
    <w:rsid w:val="00793277"/>
    <w:rsid w:val="00794D6B"/>
    <w:rsid w:val="00796749"/>
    <w:rsid w:val="007974F0"/>
    <w:rsid w:val="007A0A4E"/>
    <w:rsid w:val="007A120B"/>
    <w:rsid w:val="007A33CB"/>
    <w:rsid w:val="007A3838"/>
    <w:rsid w:val="007A3BBA"/>
    <w:rsid w:val="007A43F0"/>
    <w:rsid w:val="007A5EDF"/>
    <w:rsid w:val="007B1393"/>
    <w:rsid w:val="007B2BF3"/>
    <w:rsid w:val="007B3677"/>
    <w:rsid w:val="007B570D"/>
    <w:rsid w:val="007B5921"/>
    <w:rsid w:val="007B59E3"/>
    <w:rsid w:val="007C0686"/>
    <w:rsid w:val="007C2B29"/>
    <w:rsid w:val="007C4C7C"/>
    <w:rsid w:val="007C71E4"/>
    <w:rsid w:val="007D2DA5"/>
    <w:rsid w:val="007D5865"/>
    <w:rsid w:val="007D67E6"/>
    <w:rsid w:val="007E0A7A"/>
    <w:rsid w:val="007E10DD"/>
    <w:rsid w:val="007E1CC6"/>
    <w:rsid w:val="007E2EB5"/>
    <w:rsid w:val="007E3BD4"/>
    <w:rsid w:val="007E40A6"/>
    <w:rsid w:val="007E466A"/>
    <w:rsid w:val="007E4D24"/>
    <w:rsid w:val="007E4D71"/>
    <w:rsid w:val="007E4F60"/>
    <w:rsid w:val="007E5DE0"/>
    <w:rsid w:val="007E61BE"/>
    <w:rsid w:val="007E63F3"/>
    <w:rsid w:val="007E6DD5"/>
    <w:rsid w:val="007F0576"/>
    <w:rsid w:val="007F2371"/>
    <w:rsid w:val="007F251B"/>
    <w:rsid w:val="007F30D1"/>
    <w:rsid w:val="007F3E3B"/>
    <w:rsid w:val="007F4934"/>
    <w:rsid w:val="007F537E"/>
    <w:rsid w:val="007F6514"/>
    <w:rsid w:val="008001AE"/>
    <w:rsid w:val="00800C2E"/>
    <w:rsid w:val="008038D6"/>
    <w:rsid w:val="008047D9"/>
    <w:rsid w:val="00805C7A"/>
    <w:rsid w:val="00806AED"/>
    <w:rsid w:val="00806F84"/>
    <w:rsid w:val="00810537"/>
    <w:rsid w:val="00813053"/>
    <w:rsid w:val="008132FE"/>
    <w:rsid w:val="008138D7"/>
    <w:rsid w:val="00813B3B"/>
    <w:rsid w:val="00823BE9"/>
    <w:rsid w:val="008247C7"/>
    <w:rsid w:val="00824B1B"/>
    <w:rsid w:val="00826212"/>
    <w:rsid w:val="008308B7"/>
    <w:rsid w:val="008316D8"/>
    <w:rsid w:val="00831BFA"/>
    <w:rsid w:val="00833FD3"/>
    <w:rsid w:val="00834B87"/>
    <w:rsid w:val="0083525F"/>
    <w:rsid w:val="00836409"/>
    <w:rsid w:val="008373B6"/>
    <w:rsid w:val="00841FE1"/>
    <w:rsid w:val="00842D38"/>
    <w:rsid w:val="0084392B"/>
    <w:rsid w:val="00843A0F"/>
    <w:rsid w:val="00843CF6"/>
    <w:rsid w:val="00845E06"/>
    <w:rsid w:val="008461C0"/>
    <w:rsid w:val="008476F4"/>
    <w:rsid w:val="0085083A"/>
    <w:rsid w:val="00850C5F"/>
    <w:rsid w:val="008552E0"/>
    <w:rsid w:val="00860F13"/>
    <w:rsid w:val="0086373F"/>
    <w:rsid w:val="008641EB"/>
    <w:rsid w:val="00864AFF"/>
    <w:rsid w:val="008659D2"/>
    <w:rsid w:val="00867D1A"/>
    <w:rsid w:val="00870652"/>
    <w:rsid w:val="0087208E"/>
    <w:rsid w:val="00872233"/>
    <w:rsid w:val="00874978"/>
    <w:rsid w:val="00875107"/>
    <w:rsid w:val="008772D9"/>
    <w:rsid w:val="00880023"/>
    <w:rsid w:val="00881E8A"/>
    <w:rsid w:val="008823F2"/>
    <w:rsid w:val="00882606"/>
    <w:rsid w:val="008831E5"/>
    <w:rsid w:val="00883876"/>
    <w:rsid w:val="0088398B"/>
    <w:rsid w:val="00884919"/>
    <w:rsid w:val="00885A59"/>
    <w:rsid w:val="008861E7"/>
    <w:rsid w:val="008873F0"/>
    <w:rsid w:val="008921C8"/>
    <w:rsid w:val="00892A68"/>
    <w:rsid w:val="00892DC0"/>
    <w:rsid w:val="00892F8B"/>
    <w:rsid w:val="008934D7"/>
    <w:rsid w:val="00894001"/>
    <w:rsid w:val="0089425F"/>
    <w:rsid w:val="008942A8"/>
    <w:rsid w:val="008A1268"/>
    <w:rsid w:val="008A1C7F"/>
    <w:rsid w:val="008A4BF0"/>
    <w:rsid w:val="008A5458"/>
    <w:rsid w:val="008A5969"/>
    <w:rsid w:val="008A5CDA"/>
    <w:rsid w:val="008A6591"/>
    <w:rsid w:val="008A7335"/>
    <w:rsid w:val="008B04AE"/>
    <w:rsid w:val="008B1767"/>
    <w:rsid w:val="008B2290"/>
    <w:rsid w:val="008B22EB"/>
    <w:rsid w:val="008B3DCE"/>
    <w:rsid w:val="008B4986"/>
    <w:rsid w:val="008B5B8B"/>
    <w:rsid w:val="008B5BFF"/>
    <w:rsid w:val="008B6198"/>
    <w:rsid w:val="008B6568"/>
    <w:rsid w:val="008B66A0"/>
    <w:rsid w:val="008B7C84"/>
    <w:rsid w:val="008B7F14"/>
    <w:rsid w:val="008C0C49"/>
    <w:rsid w:val="008C21AD"/>
    <w:rsid w:val="008C2222"/>
    <w:rsid w:val="008C5136"/>
    <w:rsid w:val="008C53E5"/>
    <w:rsid w:val="008C7697"/>
    <w:rsid w:val="008C7C9D"/>
    <w:rsid w:val="008D05A7"/>
    <w:rsid w:val="008D06EA"/>
    <w:rsid w:val="008D1A27"/>
    <w:rsid w:val="008D29E1"/>
    <w:rsid w:val="008D6FEB"/>
    <w:rsid w:val="008E1043"/>
    <w:rsid w:val="008E10B2"/>
    <w:rsid w:val="008E1A2F"/>
    <w:rsid w:val="008E1FBD"/>
    <w:rsid w:val="008E3632"/>
    <w:rsid w:val="008E377F"/>
    <w:rsid w:val="008E382E"/>
    <w:rsid w:val="008E427A"/>
    <w:rsid w:val="008E4AE6"/>
    <w:rsid w:val="008E573D"/>
    <w:rsid w:val="008E6BF9"/>
    <w:rsid w:val="008E747C"/>
    <w:rsid w:val="008F00E9"/>
    <w:rsid w:val="008F0CFE"/>
    <w:rsid w:val="008F153D"/>
    <w:rsid w:val="008F34B0"/>
    <w:rsid w:val="008F7246"/>
    <w:rsid w:val="008F7F9D"/>
    <w:rsid w:val="00900A4A"/>
    <w:rsid w:val="00901525"/>
    <w:rsid w:val="0090164B"/>
    <w:rsid w:val="00901991"/>
    <w:rsid w:val="009020CE"/>
    <w:rsid w:val="00905D70"/>
    <w:rsid w:val="009074F9"/>
    <w:rsid w:val="00910EA0"/>
    <w:rsid w:val="00912D60"/>
    <w:rsid w:val="0091516E"/>
    <w:rsid w:val="009163A4"/>
    <w:rsid w:val="00921572"/>
    <w:rsid w:val="00921AF1"/>
    <w:rsid w:val="0092273E"/>
    <w:rsid w:val="00925419"/>
    <w:rsid w:val="0092547A"/>
    <w:rsid w:val="009257BF"/>
    <w:rsid w:val="00926070"/>
    <w:rsid w:val="0092733B"/>
    <w:rsid w:val="00930201"/>
    <w:rsid w:val="00932522"/>
    <w:rsid w:val="00932913"/>
    <w:rsid w:val="00933C4A"/>
    <w:rsid w:val="00942980"/>
    <w:rsid w:val="00943936"/>
    <w:rsid w:val="00946C65"/>
    <w:rsid w:val="00950623"/>
    <w:rsid w:val="009511C4"/>
    <w:rsid w:val="009516D7"/>
    <w:rsid w:val="009521F7"/>
    <w:rsid w:val="00954D7C"/>
    <w:rsid w:val="00955071"/>
    <w:rsid w:val="009558CF"/>
    <w:rsid w:val="00962C0A"/>
    <w:rsid w:val="00963768"/>
    <w:rsid w:val="00964DAD"/>
    <w:rsid w:val="00965033"/>
    <w:rsid w:val="00966460"/>
    <w:rsid w:val="00967041"/>
    <w:rsid w:val="0097122D"/>
    <w:rsid w:val="00971C28"/>
    <w:rsid w:val="00973702"/>
    <w:rsid w:val="0097395A"/>
    <w:rsid w:val="009758C8"/>
    <w:rsid w:val="00976824"/>
    <w:rsid w:val="00980D9E"/>
    <w:rsid w:val="00981087"/>
    <w:rsid w:val="009812DD"/>
    <w:rsid w:val="009817DF"/>
    <w:rsid w:val="009837CD"/>
    <w:rsid w:val="00986572"/>
    <w:rsid w:val="00987800"/>
    <w:rsid w:val="00991A21"/>
    <w:rsid w:val="00992018"/>
    <w:rsid w:val="00993675"/>
    <w:rsid w:val="00993A92"/>
    <w:rsid w:val="00995AE3"/>
    <w:rsid w:val="0099764F"/>
    <w:rsid w:val="009A0893"/>
    <w:rsid w:val="009A12CB"/>
    <w:rsid w:val="009A1977"/>
    <w:rsid w:val="009A3400"/>
    <w:rsid w:val="009A4C63"/>
    <w:rsid w:val="009A5197"/>
    <w:rsid w:val="009A54AA"/>
    <w:rsid w:val="009A59A9"/>
    <w:rsid w:val="009A5AEE"/>
    <w:rsid w:val="009B05C8"/>
    <w:rsid w:val="009B2505"/>
    <w:rsid w:val="009B2583"/>
    <w:rsid w:val="009B2E25"/>
    <w:rsid w:val="009B53F3"/>
    <w:rsid w:val="009B549F"/>
    <w:rsid w:val="009B67C9"/>
    <w:rsid w:val="009C38BB"/>
    <w:rsid w:val="009C4429"/>
    <w:rsid w:val="009C48B3"/>
    <w:rsid w:val="009C5385"/>
    <w:rsid w:val="009D0AF0"/>
    <w:rsid w:val="009D1794"/>
    <w:rsid w:val="009D2431"/>
    <w:rsid w:val="009D2F57"/>
    <w:rsid w:val="009D5D14"/>
    <w:rsid w:val="009D5F2E"/>
    <w:rsid w:val="009D67D4"/>
    <w:rsid w:val="009D7608"/>
    <w:rsid w:val="009D7872"/>
    <w:rsid w:val="009E0EAC"/>
    <w:rsid w:val="009E1C1D"/>
    <w:rsid w:val="009E44CD"/>
    <w:rsid w:val="009E5782"/>
    <w:rsid w:val="009E59A6"/>
    <w:rsid w:val="009E703F"/>
    <w:rsid w:val="009F0C8B"/>
    <w:rsid w:val="009F27E8"/>
    <w:rsid w:val="009F7F45"/>
    <w:rsid w:val="00A00E9D"/>
    <w:rsid w:val="00A02B68"/>
    <w:rsid w:val="00A050F0"/>
    <w:rsid w:val="00A0593A"/>
    <w:rsid w:val="00A07198"/>
    <w:rsid w:val="00A07FEB"/>
    <w:rsid w:val="00A11FCA"/>
    <w:rsid w:val="00A12A66"/>
    <w:rsid w:val="00A13730"/>
    <w:rsid w:val="00A143B5"/>
    <w:rsid w:val="00A14BC5"/>
    <w:rsid w:val="00A17D48"/>
    <w:rsid w:val="00A234A3"/>
    <w:rsid w:val="00A23C5B"/>
    <w:rsid w:val="00A240FD"/>
    <w:rsid w:val="00A24BCD"/>
    <w:rsid w:val="00A262E4"/>
    <w:rsid w:val="00A26765"/>
    <w:rsid w:val="00A279E6"/>
    <w:rsid w:val="00A317D1"/>
    <w:rsid w:val="00A31D69"/>
    <w:rsid w:val="00A333D7"/>
    <w:rsid w:val="00A34046"/>
    <w:rsid w:val="00A341AF"/>
    <w:rsid w:val="00A362FE"/>
    <w:rsid w:val="00A36808"/>
    <w:rsid w:val="00A3699E"/>
    <w:rsid w:val="00A400D9"/>
    <w:rsid w:val="00A40162"/>
    <w:rsid w:val="00A4075A"/>
    <w:rsid w:val="00A43572"/>
    <w:rsid w:val="00A45F87"/>
    <w:rsid w:val="00A46363"/>
    <w:rsid w:val="00A479E8"/>
    <w:rsid w:val="00A51053"/>
    <w:rsid w:val="00A51D06"/>
    <w:rsid w:val="00A553D0"/>
    <w:rsid w:val="00A605E4"/>
    <w:rsid w:val="00A60613"/>
    <w:rsid w:val="00A62571"/>
    <w:rsid w:val="00A62F60"/>
    <w:rsid w:val="00A63079"/>
    <w:rsid w:val="00A63EBB"/>
    <w:rsid w:val="00A64F2B"/>
    <w:rsid w:val="00A6563E"/>
    <w:rsid w:val="00A71F26"/>
    <w:rsid w:val="00A7213F"/>
    <w:rsid w:val="00A722F2"/>
    <w:rsid w:val="00A739D2"/>
    <w:rsid w:val="00A7589E"/>
    <w:rsid w:val="00A81239"/>
    <w:rsid w:val="00A818C1"/>
    <w:rsid w:val="00A81FAF"/>
    <w:rsid w:val="00A8244A"/>
    <w:rsid w:val="00A82A1E"/>
    <w:rsid w:val="00A84013"/>
    <w:rsid w:val="00A84BDD"/>
    <w:rsid w:val="00A84D44"/>
    <w:rsid w:val="00A86F0A"/>
    <w:rsid w:val="00A872EF"/>
    <w:rsid w:val="00A87644"/>
    <w:rsid w:val="00A913A5"/>
    <w:rsid w:val="00A92AF9"/>
    <w:rsid w:val="00A93736"/>
    <w:rsid w:val="00A93FC1"/>
    <w:rsid w:val="00A94B8A"/>
    <w:rsid w:val="00A9613C"/>
    <w:rsid w:val="00A962CB"/>
    <w:rsid w:val="00A97100"/>
    <w:rsid w:val="00AA02A3"/>
    <w:rsid w:val="00AA138E"/>
    <w:rsid w:val="00AA3449"/>
    <w:rsid w:val="00AA34FD"/>
    <w:rsid w:val="00AA6634"/>
    <w:rsid w:val="00AA6EC3"/>
    <w:rsid w:val="00AA7713"/>
    <w:rsid w:val="00AB05F8"/>
    <w:rsid w:val="00AB0ADB"/>
    <w:rsid w:val="00AB1A74"/>
    <w:rsid w:val="00AB1A87"/>
    <w:rsid w:val="00AB22DE"/>
    <w:rsid w:val="00AB268D"/>
    <w:rsid w:val="00AB33E3"/>
    <w:rsid w:val="00AB41F3"/>
    <w:rsid w:val="00AB501C"/>
    <w:rsid w:val="00AB52BB"/>
    <w:rsid w:val="00AB7F9C"/>
    <w:rsid w:val="00AC1414"/>
    <w:rsid w:val="00AC473E"/>
    <w:rsid w:val="00AC60A2"/>
    <w:rsid w:val="00AC6EED"/>
    <w:rsid w:val="00AD36A5"/>
    <w:rsid w:val="00AD415E"/>
    <w:rsid w:val="00AD49A3"/>
    <w:rsid w:val="00AD733A"/>
    <w:rsid w:val="00AD7607"/>
    <w:rsid w:val="00AE13DA"/>
    <w:rsid w:val="00AE1F04"/>
    <w:rsid w:val="00AE2C78"/>
    <w:rsid w:val="00AE4103"/>
    <w:rsid w:val="00AE5206"/>
    <w:rsid w:val="00AE55FF"/>
    <w:rsid w:val="00AE5C32"/>
    <w:rsid w:val="00AE6615"/>
    <w:rsid w:val="00AE7B2C"/>
    <w:rsid w:val="00AF1F2F"/>
    <w:rsid w:val="00AF2EAF"/>
    <w:rsid w:val="00AF3B16"/>
    <w:rsid w:val="00AF4FD0"/>
    <w:rsid w:val="00AF5BE9"/>
    <w:rsid w:val="00AF676C"/>
    <w:rsid w:val="00B0064C"/>
    <w:rsid w:val="00B010CC"/>
    <w:rsid w:val="00B023F5"/>
    <w:rsid w:val="00B030F9"/>
    <w:rsid w:val="00B03551"/>
    <w:rsid w:val="00B0487E"/>
    <w:rsid w:val="00B06311"/>
    <w:rsid w:val="00B07844"/>
    <w:rsid w:val="00B078BC"/>
    <w:rsid w:val="00B11B2A"/>
    <w:rsid w:val="00B128D9"/>
    <w:rsid w:val="00B13BD7"/>
    <w:rsid w:val="00B17684"/>
    <w:rsid w:val="00B1781D"/>
    <w:rsid w:val="00B20541"/>
    <w:rsid w:val="00B206CB"/>
    <w:rsid w:val="00B21801"/>
    <w:rsid w:val="00B23068"/>
    <w:rsid w:val="00B23194"/>
    <w:rsid w:val="00B24EE5"/>
    <w:rsid w:val="00B25DFE"/>
    <w:rsid w:val="00B25F81"/>
    <w:rsid w:val="00B267D5"/>
    <w:rsid w:val="00B26B3A"/>
    <w:rsid w:val="00B30ADC"/>
    <w:rsid w:val="00B30B0D"/>
    <w:rsid w:val="00B30B1F"/>
    <w:rsid w:val="00B33FF4"/>
    <w:rsid w:val="00B342B5"/>
    <w:rsid w:val="00B34BC1"/>
    <w:rsid w:val="00B36393"/>
    <w:rsid w:val="00B36817"/>
    <w:rsid w:val="00B36A71"/>
    <w:rsid w:val="00B3715A"/>
    <w:rsid w:val="00B41559"/>
    <w:rsid w:val="00B44D9E"/>
    <w:rsid w:val="00B46099"/>
    <w:rsid w:val="00B535BD"/>
    <w:rsid w:val="00B53F54"/>
    <w:rsid w:val="00B54A6A"/>
    <w:rsid w:val="00B55C2D"/>
    <w:rsid w:val="00B567FA"/>
    <w:rsid w:val="00B605C8"/>
    <w:rsid w:val="00B608D8"/>
    <w:rsid w:val="00B60B28"/>
    <w:rsid w:val="00B637B2"/>
    <w:rsid w:val="00B65472"/>
    <w:rsid w:val="00B66E84"/>
    <w:rsid w:val="00B70762"/>
    <w:rsid w:val="00B72343"/>
    <w:rsid w:val="00B75E53"/>
    <w:rsid w:val="00B75F87"/>
    <w:rsid w:val="00B8091A"/>
    <w:rsid w:val="00B81C01"/>
    <w:rsid w:val="00B83576"/>
    <w:rsid w:val="00B84D5E"/>
    <w:rsid w:val="00B85858"/>
    <w:rsid w:val="00B86354"/>
    <w:rsid w:val="00B91CFC"/>
    <w:rsid w:val="00B92A96"/>
    <w:rsid w:val="00BA0441"/>
    <w:rsid w:val="00BA08D2"/>
    <w:rsid w:val="00BA3058"/>
    <w:rsid w:val="00BA6FF6"/>
    <w:rsid w:val="00BA79B8"/>
    <w:rsid w:val="00BB08F4"/>
    <w:rsid w:val="00BB150F"/>
    <w:rsid w:val="00BB22DA"/>
    <w:rsid w:val="00BB38E9"/>
    <w:rsid w:val="00BB3E55"/>
    <w:rsid w:val="00BB64BD"/>
    <w:rsid w:val="00BC05EB"/>
    <w:rsid w:val="00BC2E62"/>
    <w:rsid w:val="00BC3A03"/>
    <w:rsid w:val="00BC54CE"/>
    <w:rsid w:val="00BC6192"/>
    <w:rsid w:val="00BC6ACD"/>
    <w:rsid w:val="00BC6B34"/>
    <w:rsid w:val="00BC7A8C"/>
    <w:rsid w:val="00BD3205"/>
    <w:rsid w:val="00BD3228"/>
    <w:rsid w:val="00BD41C7"/>
    <w:rsid w:val="00BD56A3"/>
    <w:rsid w:val="00BD5D43"/>
    <w:rsid w:val="00BD5DB6"/>
    <w:rsid w:val="00BD629C"/>
    <w:rsid w:val="00BD67A1"/>
    <w:rsid w:val="00BD7B7A"/>
    <w:rsid w:val="00BD7CE1"/>
    <w:rsid w:val="00BE077B"/>
    <w:rsid w:val="00BE1657"/>
    <w:rsid w:val="00BE1F35"/>
    <w:rsid w:val="00BE20F4"/>
    <w:rsid w:val="00BE28D6"/>
    <w:rsid w:val="00BE2F87"/>
    <w:rsid w:val="00BE36FF"/>
    <w:rsid w:val="00BE3B21"/>
    <w:rsid w:val="00BE58D5"/>
    <w:rsid w:val="00BF0B8E"/>
    <w:rsid w:val="00BF1063"/>
    <w:rsid w:val="00BF1089"/>
    <w:rsid w:val="00BF1CBD"/>
    <w:rsid w:val="00BF1D10"/>
    <w:rsid w:val="00BF2E94"/>
    <w:rsid w:val="00BF4A27"/>
    <w:rsid w:val="00BF57F2"/>
    <w:rsid w:val="00BF5AE3"/>
    <w:rsid w:val="00BF67C6"/>
    <w:rsid w:val="00C00528"/>
    <w:rsid w:val="00C008B8"/>
    <w:rsid w:val="00C00D6E"/>
    <w:rsid w:val="00C01D89"/>
    <w:rsid w:val="00C0204B"/>
    <w:rsid w:val="00C028F6"/>
    <w:rsid w:val="00C02B65"/>
    <w:rsid w:val="00C058FB"/>
    <w:rsid w:val="00C05B98"/>
    <w:rsid w:val="00C060A3"/>
    <w:rsid w:val="00C06AC8"/>
    <w:rsid w:val="00C07C83"/>
    <w:rsid w:val="00C108FB"/>
    <w:rsid w:val="00C12C62"/>
    <w:rsid w:val="00C12EFD"/>
    <w:rsid w:val="00C12F83"/>
    <w:rsid w:val="00C13A46"/>
    <w:rsid w:val="00C1661B"/>
    <w:rsid w:val="00C1686A"/>
    <w:rsid w:val="00C174B4"/>
    <w:rsid w:val="00C177B4"/>
    <w:rsid w:val="00C17801"/>
    <w:rsid w:val="00C20B96"/>
    <w:rsid w:val="00C210ED"/>
    <w:rsid w:val="00C21B76"/>
    <w:rsid w:val="00C21C7C"/>
    <w:rsid w:val="00C22FE9"/>
    <w:rsid w:val="00C2351E"/>
    <w:rsid w:val="00C24308"/>
    <w:rsid w:val="00C247AA"/>
    <w:rsid w:val="00C25806"/>
    <w:rsid w:val="00C25FBC"/>
    <w:rsid w:val="00C2659B"/>
    <w:rsid w:val="00C26A9F"/>
    <w:rsid w:val="00C26DCC"/>
    <w:rsid w:val="00C27A63"/>
    <w:rsid w:val="00C27B64"/>
    <w:rsid w:val="00C30289"/>
    <w:rsid w:val="00C30B7D"/>
    <w:rsid w:val="00C314D8"/>
    <w:rsid w:val="00C32B3E"/>
    <w:rsid w:val="00C32FDF"/>
    <w:rsid w:val="00C340D3"/>
    <w:rsid w:val="00C363E8"/>
    <w:rsid w:val="00C37129"/>
    <w:rsid w:val="00C37E57"/>
    <w:rsid w:val="00C41A48"/>
    <w:rsid w:val="00C41D68"/>
    <w:rsid w:val="00C427AD"/>
    <w:rsid w:val="00C47704"/>
    <w:rsid w:val="00C502F9"/>
    <w:rsid w:val="00C520E7"/>
    <w:rsid w:val="00C541BD"/>
    <w:rsid w:val="00C54472"/>
    <w:rsid w:val="00C55966"/>
    <w:rsid w:val="00C561AC"/>
    <w:rsid w:val="00C56DFE"/>
    <w:rsid w:val="00C5735D"/>
    <w:rsid w:val="00C62947"/>
    <w:rsid w:val="00C631B3"/>
    <w:rsid w:val="00C6537C"/>
    <w:rsid w:val="00C653C8"/>
    <w:rsid w:val="00C65A71"/>
    <w:rsid w:val="00C66A9D"/>
    <w:rsid w:val="00C67B9B"/>
    <w:rsid w:val="00C70A60"/>
    <w:rsid w:val="00C73F22"/>
    <w:rsid w:val="00C741E8"/>
    <w:rsid w:val="00C77FAD"/>
    <w:rsid w:val="00C82634"/>
    <w:rsid w:val="00C83A72"/>
    <w:rsid w:val="00C87411"/>
    <w:rsid w:val="00C87465"/>
    <w:rsid w:val="00C87523"/>
    <w:rsid w:val="00C87532"/>
    <w:rsid w:val="00C87D9F"/>
    <w:rsid w:val="00C90EF9"/>
    <w:rsid w:val="00C90F85"/>
    <w:rsid w:val="00C93922"/>
    <w:rsid w:val="00C9667A"/>
    <w:rsid w:val="00CA05B8"/>
    <w:rsid w:val="00CA1238"/>
    <w:rsid w:val="00CA1C75"/>
    <w:rsid w:val="00CA2DE1"/>
    <w:rsid w:val="00CA3702"/>
    <w:rsid w:val="00CA3C2A"/>
    <w:rsid w:val="00CA459C"/>
    <w:rsid w:val="00CA52A6"/>
    <w:rsid w:val="00CA5459"/>
    <w:rsid w:val="00CA6D2A"/>
    <w:rsid w:val="00CA7588"/>
    <w:rsid w:val="00CA7F87"/>
    <w:rsid w:val="00CB0495"/>
    <w:rsid w:val="00CB2218"/>
    <w:rsid w:val="00CB3677"/>
    <w:rsid w:val="00CB503A"/>
    <w:rsid w:val="00CB6415"/>
    <w:rsid w:val="00CB6D99"/>
    <w:rsid w:val="00CB7BCD"/>
    <w:rsid w:val="00CC1416"/>
    <w:rsid w:val="00CC1FA6"/>
    <w:rsid w:val="00CC1FE7"/>
    <w:rsid w:val="00CC3D63"/>
    <w:rsid w:val="00CC3E47"/>
    <w:rsid w:val="00CC3F68"/>
    <w:rsid w:val="00CC7B2D"/>
    <w:rsid w:val="00CD1419"/>
    <w:rsid w:val="00CD14EE"/>
    <w:rsid w:val="00CD2918"/>
    <w:rsid w:val="00CD3F5D"/>
    <w:rsid w:val="00CD5F08"/>
    <w:rsid w:val="00CE0A12"/>
    <w:rsid w:val="00CE1709"/>
    <w:rsid w:val="00CE20AD"/>
    <w:rsid w:val="00CE222C"/>
    <w:rsid w:val="00CE2C50"/>
    <w:rsid w:val="00CE40DA"/>
    <w:rsid w:val="00CE4995"/>
    <w:rsid w:val="00CE616C"/>
    <w:rsid w:val="00CF0A19"/>
    <w:rsid w:val="00CF0A2A"/>
    <w:rsid w:val="00CF22CB"/>
    <w:rsid w:val="00CF3500"/>
    <w:rsid w:val="00CF4886"/>
    <w:rsid w:val="00CF4AF9"/>
    <w:rsid w:val="00CF5D69"/>
    <w:rsid w:val="00D00AFF"/>
    <w:rsid w:val="00D018E3"/>
    <w:rsid w:val="00D02C97"/>
    <w:rsid w:val="00D03E5E"/>
    <w:rsid w:val="00D042AA"/>
    <w:rsid w:val="00D05767"/>
    <w:rsid w:val="00D064AC"/>
    <w:rsid w:val="00D07D54"/>
    <w:rsid w:val="00D119CF"/>
    <w:rsid w:val="00D135C8"/>
    <w:rsid w:val="00D168DB"/>
    <w:rsid w:val="00D20CDD"/>
    <w:rsid w:val="00D20E7A"/>
    <w:rsid w:val="00D21E04"/>
    <w:rsid w:val="00D223EE"/>
    <w:rsid w:val="00D23DE4"/>
    <w:rsid w:val="00D24734"/>
    <w:rsid w:val="00D2510F"/>
    <w:rsid w:val="00D25454"/>
    <w:rsid w:val="00D2760B"/>
    <w:rsid w:val="00D32604"/>
    <w:rsid w:val="00D33744"/>
    <w:rsid w:val="00D341FD"/>
    <w:rsid w:val="00D37261"/>
    <w:rsid w:val="00D4143A"/>
    <w:rsid w:val="00D418C1"/>
    <w:rsid w:val="00D42F2A"/>
    <w:rsid w:val="00D44406"/>
    <w:rsid w:val="00D44C69"/>
    <w:rsid w:val="00D4595E"/>
    <w:rsid w:val="00D45CF2"/>
    <w:rsid w:val="00D46C84"/>
    <w:rsid w:val="00D521D0"/>
    <w:rsid w:val="00D53083"/>
    <w:rsid w:val="00D5319A"/>
    <w:rsid w:val="00D5337B"/>
    <w:rsid w:val="00D5423B"/>
    <w:rsid w:val="00D548AD"/>
    <w:rsid w:val="00D55952"/>
    <w:rsid w:val="00D55967"/>
    <w:rsid w:val="00D55CA2"/>
    <w:rsid w:val="00D5789F"/>
    <w:rsid w:val="00D57DEB"/>
    <w:rsid w:val="00D60E09"/>
    <w:rsid w:val="00D6177D"/>
    <w:rsid w:val="00D617BE"/>
    <w:rsid w:val="00D61E35"/>
    <w:rsid w:val="00D64721"/>
    <w:rsid w:val="00D663FA"/>
    <w:rsid w:val="00D67FBD"/>
    <w:rsid w:val="00D71052"/>
    <w:rsid w:val="00D726D8"/>
    <w:rsid w:val="00D72E65"/>
    <w:rsid w:val="00D76F1E"/>
    <w:rsid w:val="00D80166"/>
    <w:rsid w:val="00D80791"/>
    <w:rsid w:val="00D80D27"/>
    <w:rsid w:val="00D810AA"/>
    <w:rsid w:val="00D81796"/>
    <w:rsid w:val="00D8251C"/>
    <w:rsid w:val="00D82B74"/>
    <w:rsid w:val="00D845C5"/>
    <w:rsid w:val="00D84919"/>
    <w:rsid w:val="00D85733"/>
    <w:rsid w:val="00D8707D"/>
    <w:rsid w:val="00D916E4"/>
    <w:rsid w:val="00D917C2"/>
    <w:rsid w:val="00D935CA"/>
    <w:rsid w:val="00D94EE7"/>
    <w:rsid w:val="00D94F25"/>
    <w:rsid w:val="00D950A8"/>
    <w:rsid w:val="00D960FE"/>
    <w:rsid w:val="00DA09F8"/>
    <w:rsid w:val="00DA2EF4"/>
    <w:rsid w:val="00DA35B5"/>
    <w:rsid w:val="00DA5651"/>
    <w:rsid w:val="00DA654A"/>
    <w:rsid w:val="00DA6BF1"/>
    <w:rsid w:val="00DA7AA7"/>
    <w:rsid w:val="00DB119D"/>
    <w:rsid w:val="00DB11C3"/>
    <w:rsid w:val="00DB129D"/>
    <w:rsid w:val="00DB2CB4"/>
    <w:rsid w:val="00DB3655"/>
    <w:rsid w:val="00DB4027"/>
    <w:rsid w:val="00DC1113"/>
    <w:rsid w:val="00DC2FE0"/>
    <w:rsid w:val="00DC634F"/>
    <w:rsid w:val="00DC7B9B"/>
    <w:rsid w:val="00DD08EC"/>
    <w:rsid w:val="00DD0B50"/>
    <w:rsid w:val="00DD2639"/>
    <w:rsid w:val="00DD3047"/>
    <w:rsid w:val="00DD33C4"/>
    <w:rsid w:val="00DD41B2"/>
    <w:rsid w:val="00DD5FFD"/>
    <w:rsid w:val="00DD6A71"/>
    <w:rsid w:val="00DE1255"/>
    <w:rsid w:val="00DE3807"/>
    <w:rsid w:val="00DE46E0"/>
    <w:rsid w:val="00DE63FA"/>
    <w:rsid w:val="00DE786A"/>
    <w:rsid w:val="00DF0653"/>
    <w:rsid w:val="00DF1371"/>
    <w:rsid w:val="00DF14CA"/>
    <w:rsid w:val="00DF1B85"/>
    <w:rsid w:val="00DF4037"/>
    <w:rsid w:val="00E00779"/>
    <w:rsid w:val="00E0144A"/>
    <w:rsid w:val="00E02703"/>
    <w:rsid w:val="00E02E8E"/>
    <w:rsid w:val="00E049C0"/>
    <w:rsid w:val="00E079F1"/>
    <w:rsid w:val="00E1058E"/>
    <w:rsid w:val="00E1089E"/>
    <w:rsid w:val="00E11D62"/>
    <w:rsid w:val="00E11F1C"/>
    <w:rsid w:val="00E11F7E"/>
    <w:rsid w:val="00E1243B"/>
    <w:rsid w:val="00E12AE4"/>
    <w:rsid w:val="00E12AEB"/>
    <w:rsid w:val="00E131B7"/>
    <w:rsid w:val="00E13FDC"/>
    <w:rsid w:val="00E1558D"/>
    <w:rsid w:val="00E15DA0"/>
    <w:rsid w:val="00E17CDE"/>
    <w:rsid w:val="00E23E9B"/>
    <w:rsid w:val="00E252E4"/>
    <w:rsid w:val="00E27225"/>
    <w:rsid w:val="00E31DE1"/>
    <w:rsid w:val="00E326CC"/>
    <w:rsid w:val="00E3524F"/>
    <w:rsid w:val="00E354FB"/>
    <w:rsid w:val="00E3744B"/>
    <w:rsid w:val="00E37D8C"/>
    <w:rsid w:val="00E40DCE"/>
    <w:rsid w:val="00E4314A"/>
    <w:rsid w:val="00E445FF"/>
    <w:rsid w:val="00E4494E"/>
    <w:rsid w:val="00E503A8"/>
    <w:rsid w:val="00E51E9F"/>
    <w:rsid w:val="00E524AD"/>
    <w:rsid w:val="00E53F54"/>
    <w:rsid w:val="00E55638"/>
    <w:rsid w:val="00E5565A"/>
    <w:rsid w:val="00E5620F"/>
    <w:rsid w:val="00E60DDF"/>
    <w:rsid w:val="00E62232"/>
    <w:rsid w:val="00E625BF"/>
    <w:rsid w:val="00E62640"/>
    <w:rsid w:val="00E66076"/>
    <w:rsid w:val="00E66465"/>
    <w:rsid w:val="00E67D81"/>
    <w:rsid w:val="00E70BC6"/>
    <w:rsid w:val="00E71FA7"/>
    <w:rsid w:val="00E7225A"/>
    <w:rsid w:val="00E73363"/>
    <w:rsid w:val="00E73563"/>
    <w:rsid w:val="00E73648"/>
    <w:rsid w:val="00E7418E"/>
    <w:rsid w:val="00E74D71"/>
    <w:rsid w:val="00E777CB"/>
    <w:rsid w:val="00E8461F"/>
    <w:rsid w:val="00E85BC9"/>
    <w:rsid w:val="00E86ADE"/>
    <w:rsid w:val="00E90182"/>
    <w:rsid w:val="00E91001"/>
    <w:rsid w:val="00E92B3F"/>
    <w:rsid w:val="00E936C6"/>
    <w:rsid w:val="00E93A6F"/>
    <w:rsid w:val="00EA1A11"/>
    <w:rsid w:val="00EA4E54"/>
    <w:rsid w:val="00EA6BBD"/>
    <w:rsid w:val="00EB01BD"/>
    <w:rsid w:val="00EB0CC0"/>
    <w:rsid w:val="00EB2197"/>
    <w:rsid w:val="00EB4552"/>
    <w:rsid w:val="00EB481C"/>
    <w:rsid w:val="00EB54DB"/>
    <w:rsid w:val="00EB7642"/>
    <w:rsid w:val="00EB7D19"/>
    <w:rsid w:val="00EC02E7"/>
    <w:rsid w:val="00EC132A"/>
    <w:rsid w:val="00EC1334"/>
    <w:rsid w:val="00EC1F79"/>
    <w:rsid w:val="00EC277C"/>
    <w:rsid w:val="00EC28D9"/>
    <w:rsid w:val="00EC31A9"/>
    <w:rsid w:val="00EC47AE"/>
    <w:rsid w:val="00EC4A08"/>
    <w:rsid w:val="00EC5D18"/>
    <w:rsid w:val="00EC7663"/>
    <w:rsid w:val="00EC7701"/>
    <w:rsid w:val="00ED08B9"/>
    <w:rsid w:val="00ED1E60"/>
    <w:rsid w:val="00ED2081"/>
    <w:rsid w:val="00ED217A"/>
    <w:rsid w:val="00ED47C8"/>
    <w:rsid w:val="00ED791D"/>
    <w:rsid w:val="00ED7F09"/>
    <w:rsid w:val="00EE02C8"/>
    <w:rsid w:val="00EE1BD9"/>
    <w:rsid w:val="00EE22E9"/>
    <w:rsid w:val="00EE3E77"/>
    <w:rsid w:val="00EE5107"/>
    <w:rsid w:val="00EE6DFD"/>
    <w:rsid w:val="00EE7372"/>
    <w:rsid w:val="00EF2D60"/>
    <w:rsid w:val="00EF35C2"/>
    <w:rsid w:val="00EF3C7A"/>
    <w:rsid w:val="00EF4B01"/>
    <w:rsid w:val="00EF5445"/>
    <w:rsid w:val="00EF757C"/>
    <w:rsid w:val="00F02DCF"/>
    <w:rsid w:val="00F046F4"/>
    <w:rsid w:val="00F049EF"/>
    <w:rsid w:val="00F057D4"/>
    <w:rsid w:val="00F05A43"/>
    <w:rsid w:val="00F070AE"/>
    <w:rsid w:val="00F07244"/>
    <w:rsid w:val="00F12156"/>
    <w:rsid w:val="00F1675A"/>
    <w:rsid w:val="00F16EE7"/>
    <w:rsid w:val="00F17608"/>
    <w:rsid w:val="00F1792A"/>
    <w:rsid w:val="00F17988"/>
    <w:rsid w:val="00F202F4"/>
    <w:rsid w:val="00F219D2"/>
    <w:rsid w:val="00F21A1F"/>
    <w:rsid w:val="00F22D89"/>
    <w:rsid w:val="00F230A5"/>
    <w:rsid w:val="00F24D4E"/>
    <w:rsid w:val="00F26270"/>
    <w:rsid w:val="00F26687"/>
    <w:rsid w:val="00F2728D"/>
    <w:rsid w:val="00F27600"/>
    <w:rsid w:val="00F27AD8"/>
    <w:rsid w:val="00F31920"/>
    <w:rsid w:val="00F32C71"/>
    <w:rsid w:val="00F33CF9"/>
    <w:rsid w:val="00F34209"/>
    <w:rsid w:val="00F3741F"/>
    <w:rsid w:val="00F3742C"/>
    <w:rsid w:val="00F374F2"/>
    <w:rsid w:val="00F41918"/>
    <w:rsid w:val="00F41B5E"/>
    <w:rsid w:val="00F43234"/>
    <w:rsid w:val="00F4609C"/>
    <w:rsid w:val="00F462AB"/>
    <w:rsid w:val="00F467B4"/>
    <w:rsid w:val="00F50378"/>
    <w:rsid w:val="00F50535"/>
    <w:rsid w:val="00F512D9"/>
    <w:rsid w:val="00F54C7B"/>
    <w:rsid w:val="00F55DE5"/>
    <w:rsid w:val="00F5632A"/>
    <w:rsid w:val="00F574C9"/>
    <w:rsid w:val="00F60DC3"/>
    <w:rsid w:val="00F615E0"/>
    <w:rsid w:val="00F61CC2"/>
    <w:rsid w:val="00F6292A"/>
    <w:rsid w:val="00F638F6"/>
    <w:rsid w:val="00F662D1"/>
    <w:rsid w:val="00F66B0F"/>
    <w:rsid w:val="00F67136"/>
    <w:rsid w:val="00F67CBC"/>
    <w:rsid w:val="00F712A6"/>
    <w:rsid w:val="00F7159E"/>
    <w:rsid w:val="00F715D4"/>
    <w:rsid w:val="00F72A16"/>
    <w:rsid w:val="00F72C43"/>
    <w:rsid w:val="00F744EF"/>
    <w:rsid w:val="00F759C8"/>
    <w:rsid w:val="00F75B05"/>
    <w:rsid w:val="00F7649A"/>
    <w:rsid w:val="00F815F2"/>
    <w:rsid w:val="00F841DF"/>
    <w:rsid w:val="00F87006"/>
    <w:rsid w:val="00F87F12"/>
    <w:rsid w:val="00F91BA6"/>
    <w:rsid w:val="00F92376"/>
    <w:rsid w:val="00F933BD"/>
    <w:rsid w:val="00F936E4"/>
    <w:rsid w:val="00F9467D"/>
    <w:rsid w:val="00F959B4"/>
    <w:rsid w:val="00F9615A"/>
    <w:rsid w:val="00F97894"/>
    <w:rsid w:val="00FA4E78"/>
    <w:rsid w:val="00FA4F70"/>
    <w:rsid w:val="00FA59AB"/>
    <w:rsid w:val="00FA5B22"/>
    <w:rsid w:val="00FA6DCC"/>
    <w:rsid w:val="00FB05EE"/>
    <w:rsid w:val="00FB0A9B"/>
    <w:rsid w:val="00FB0ADC"/>
    <w:rsid w:val="00FB1C16"/>
    <w:rsid w:val="00FB2C80"/>
    <w:rsid w:val="00FB4966"/>
    <w:rsid w:val="00FB4DE0"/>
    <w:rsid w:val="00FB56AC"/>
    <w:rsid w:val="00FB631B"/>
    <w:rsid w:val="00FB7C77"/>
    <w:rsid w:val="00FC19A8"/>
    <w:rsid w:val="00FC2A13"/>
    <w:rsid w:val="00FC3D52"/>
    <w:rsid w:val="00FC50B9"/>
    <w:rsid w:val="00FC555A"/>
    <w:rsid w:val="00FC65E8"/>
    <w:rsid w:val="00FC685F"/>
    <w:rsid w:val="00FD0891"/>
    <w:rsid w:val="00FD1122"/>
    <w:rsid w:val="00FD12C7"/>
    <w:rsid w:val="00FD1604"/>
    <w:rsid w:val="00FD17AA"/>
    <w:rsid w:val="00FD18AC"/>
    <w:rsid w:val="00FD1AF1"/>
    <w:rsid w:val="00FD1CD0"/>
    <w:rsid w:val="00FD350D"/>
    <w:rsid w:val="00FD4358"/>
    <w:rsid w:val="00FD777F"/>
    <w:rsid w:val="00FE0693"/>
    <w:rsid w:val="00FE2C57"/>
    <w:rsid w:val="00FE328A"/>
    <w:rsid w:val="00FE3C11"/>
    <w:rsid w:val="00FE4045"/>
    <w:rsid w:val="00FE5069"/>
    <w:rsid w:val="00FE548A"/>
    <w:rsid w:val="00FF2A2D"/>
    <w:rsid w:val="00FF437F"/>
    <w:rsid w:val="00FF48FB"/>
    <w:rsid w:val="00FF4A63"/>
    <w:rsid w:val="00FF5753"/>
    <w:rsid w:val="00FF64AB"/>
    <w:rsid w:val="00FF6500"/>
    <w:rsid w:val="01031A27"/>
    <w:rsid w:val="0113FDC8"/>
    <w:rsid w:val="0115AB53"/>
    <w:rsid w:val="014BA501"/>
    <w:rsid w:val="0184D2F6"/>
    <w:rsid w:val="0190BA38"/>
    <w:rsid w:val="0197B21B"/>
    <w:rsid w:val="01B53148"/>
    <w:rsid w:val="01C56B50"/>
    <w:rsid w:val="01E96112"/>
    <w:rsid w:val="02506CD8"/>
    <w:rsid w:val="02728391"/>
    <w:rsid w:val="02C98C90"/>
    <w:rsid w:val="030D8E02"/>
    <w:rsid w:val="03453486"/>
    <w:rsid w:val="037A9356"/>
    <w:rsid w:val="03B1570D"/>
    <w:rsid w:val="03B36E4A"/>
    <w:rsid w:val="04176C3F"/>
    <w:rsid w:val="04289AE7"/>
    <w:rsid w:val="042B61C2"/>
    <w:rsid w:val="043C5536"/>
    <w:rsid w:val="0466388A"/>
    <w:rsid w:val="0491BB0B"/>
    <w:rsid w:val="04CB7AC0"/>
    <w:rsid w:val="05011B37"/>
    <w:rsid w:val="050B6D5C"/>
    <w:rsid w:val="05378405"/>
    <w:rsid w:val="0550106E"/>
    <w:rsid w:val="059169C0"/>
    <w:rsid w:val="05A220F1"/>
    <w:rsid w:val="05EC82B3"/>
    <w:rsid w:val="063E8FDF"/>
    <w:rsid w:val="064430AD"/>
    <w:rsid w:val="064F5C50"/>
    <w:rsid w:val="066FDE81"/>
    <w:rsid w:val="06736A20"/>
    <w:rsid w:val="067ECED4"/>
    <w:rsid w:val="0680102E"/>
    <w:rsid w:val="06BA2168"/>
    <w:rsid w:val="06D1E1A9"/>
    <w:rsid w:val="06D2424F"/>
    <w:rsid w:val="06E3DEDE"/>
    <w:rsid w:val="0718FB94"/>
    <w:rsid w:val="0723A2FD"/>
    <w:rsid w:val="078871A8"/>
    <w:rsid w:val="079AC15E"/>
    <w:rsid w:val="07FD3782"/>
    <w:rsid w:val="082C7F6F"/>
    <w:rsid w:val="08676104"/>
    <w:rsid w:val="0887AE69"/>
    <w:rsid w:val="08B70609"/>
    <w:rsid w:val="09136A95"/>
    <w:rsid w:val="095D3E02"/>
    <w:rsid w:val="0982BFE4"/>
    <w:rsid w:val="099884A6"/>
    <w:rsid w:val="09A8DC6A"/>
    <w:rsid w:val="09B0D40F"/>
    <w:rsid w:val="09BC9305"/>
    <w:rsid w:val="09FA53E8"/>
    <w:rsid w:val="0A102FF8"/>
    <w:rsid w:val="0A15E2BD"/>
    <w:rsid w:val="0A303583"/>
    <w:rsid w:val="0A491496"/>
    <w:rsid w:val="0A694497"/>
    <w:rsid w:val="0A7BC2AA"/>
    <w:rsid w:val="0A94CC47"/>
    <w:rsid w:val="0AAF4B2A"/>
    <w:rsid w:val="0ACD574F"/>
    <w:rsid w:val="0AF40E64"/>
    <w:rsid w:val="0AF56F3F"/>
    <w:rsid w:val="0B23D80C"/>
    <w:rsid w:val="0B3FC826"/>
    <w:rsid w:val="0B46E2A4"/>
    <w:rsid w:val="0B512C44"/>
    <w:rsid w:val="0B613F5A"/>
    <w:rsid w:val="0BD6956F"/>
    <w:rsid w:val="0BFA9D8A"/>
    <w:rsid w:val="0BFCA9FF"/>
    <w:rsid w:val="0C2DCDFA"/>
    <w:rsid w:val="0C3DD6B6"/>
    <w:rsid w:val="0C4D680D"/>
    <w:rsid w:val="0C8B55A0"/>
    <w:rsid w:val="0C9419D6"/>
    <w:rsid w:val="0CABEC42"/>
    <w:rsid w:val="0CB83608"/>
    <w:rsid w:val="0CFA7C27"/>
    <w:rsid w:val="0D63294F"/>
    <w:rsid w:val="0DF54FE4"/>
    <w:rsid w:val="0DFC6A83"/>
    <w:rsid w:val="0E421DFF"/>
    <w:rsid w:val="0EB20FD5"/>
    <w:rsid w:val="0F106E2E"/>
    <w:rsid w:val="0F2C5B62"/>
    <w:rsid w:val="0F7A884C"/>
    <w:rsid w:val="0F994CA4"/>
    <w:rsid w:val="0FB9EE96"/>
    <w:rsid w:val="100A7052"/>
    <w:rsid w:val="103C21F3"/>
    <w:rsid w:val="10745795"/>
    <w:rsid w:val="107D1DC1"/>
    <w:rsid w:val="1093E055"/>
    <w:rsid w:val="10B7BC4C"/>
    <w:rsid w:val="10CDA47C"/>
    <w:rsid w:val="110CCD12"/>
    <w:rsid w:val="1115E009"/>
    <w:rsid w:val="117B7323"/>
    <w:rsid w:val="123359D4"/>
    <w:rsid w:val="123B18A5"/>
    <w:rsid w:val="12B81532"/>
    <w:rsid w:val="1302ED48"/>
    <w:rsid w:val="13129168"/>
    <w:rsid w:val="1388EEDD"/>
    <w:rsid w:val="13AA78E7"/>
    <w:rsid w:val="13ECB6A7"/>
    <w:rsid w:val="13FDEDA0"/>
    <w:rsid w:val="142072CE"/>
    <w:rsid w:val="149C3650"/>
    <w:rsid w:val="14D0C92B"/>
    <w:rsid w:val="14D953E6"/>
    <w:rsid w:val="14D9AA6F"/>
    <w:rsid w:val="14EDA070"/>
    <w:rsid w:val="14EF5C04"/>
    <w:rsid w:val="152F847F"/>
    <w:rsid w:val="15FEF070"/>
    <w:rsid w:val="1608B591"/>
    <w:rsid w:val="1643C65F"/>
    <w:rsid w:val="167389E8"/>
    <w:rsid w:val="1698F895"/>
    <w:rsid w:val="16DBF540"/>
    <w:rsid w:val="16F6A954"/>
    <w:rsid w:val="178F64A2"/>
    <w:rsid w:val="17A18729"/>
    <w:rsid w:val="17A89EE3"/>
    <w:rsid w:val="17CE2BC6"/>
    <w:rsid w:val="17E7B319"/>
    <w:rsid w:val="1834E632"/>
    <w:rsid w:val="184303D1"/>
    <w:rsid w:val="1844F605"/>
    <w:rsid w:val="184897F6"/>
    <w:rsid w:val="185D3EAD"/>
    <w:rsid w:val="1869D8A5"/>
    <w:rsid w:val="186D4F2B"/>
    <w:rsid w:val="187959F7"/>
    <w:rsid w:val="191F3883"/>
    <w:rsid w:val="19617E1C"/>
    <w:rsid w:val="19A83469"/>
    <w:rsid w:val="19BE09C4"/>
    <w:rsid w:val="19FB9B09"/>
    <w:rsid w:val="1A478A24"/>
    <w:rsid w:val="1A9E2CF9"/>
    <w:rsid w:val="1ACEFE52"/>
    <w:rsid w:val="1B4F6015"/>
    <w:rsid w:val="1C0F9CCE"/>
    <w:rsid w:val="1C3793AF"/>
    <w:rsid w:val="1C67C9B6"/>
    <w:rsid w:val="1C716A8F"/>
    <w:rsid w:val="1CAD18D8"/>
    <w:rsid w:val="1CD55AA2"/>
    <w:rsid w:val="1CFBC5EA"/>
    <w:rsid w:val="1D1535E8"/>
    <w:rsid w:val="1D266E21"/>
    <w:rsid w:val="1D2ABB3A"/>
    <w:rsid w:val="1D3FC9FA"/>
    <w:rsid w:val="1D482231"/>
    <w:rsid w:val="1D72746D"/>
    <w:rsid w:val="1DA48687"/>
    <w:rsid w:val="1DEA7A6B"/>
    <w:rsid w:val="1E156682"/>
    <w:rsid w:val="1E5C5011"/>
    <w:rsid w:val="1E65116E"/>
    <w:rsid w:val="1E73ED4E"/>
    <w:rsid w:val="1E80696E"/>
    <w:rsid w:val="1E841E1A"/>
    <w:rsid w:val="1ED13CC4"/>
    <w:rsid w:val="1F0EBA54"/>
    <w:rsid w:val="1F2370B8"/>
    <w:rsid w:val="1F56EA3E"/>
    <w:rsid w:val="1F5CEF22"/>
    <w:rsid w:val="1F685C98"/>
    <w:rsid w:val="1FA70260"/>
    <w:rsid w:val="1FB170CA"/>
    <w:rsid w:val="200B0C51"/>
    <w:rsid w:val="207B586A"/>
    <w:rsid w:val="209A6E3A"/>
    <w:rsid w:val="20A4E834"/>
    <w:rsid w:val="21089345"/>
    <w:rsid w:val="214B7FB5"/>
    <w:rsid w:val="2178ACB3"/>
    <w:rsid w:val="2181BD6A"/>
    <w:rsid w:val="21B52538"/>
    <w:rsid w:val="21DC941F"/>
    <w:rsid w:val="220619CF"/>
    <w:rsid w:val="224B19FB"/>
    <w:rsid w:val="22D4CE78"/>
    <w:rsid w:val="22E73495"/>
    <w:rsid w:val="23021BBB"/>
    <w:rsid w:val="231BB25D"/>
    <w:rsid w:val="23281083"/>
    <w:rsid w:val="235771EC"/>
    <w:rsid w:val="236E50B0"/>
    <w:rsid w:val="2392D959"/>
    <w:rsid w:val="23A9AE40"/>
    <w:rsid w:val="23CF76B7"/>
    <w:rsid w:val="23ECE293"/>
    <w:rsid w:val="23FD3667"/>
    <w:rsid w:val="243975D1"/>
    <w:rsid w:val="244E3DDA"/>
    <w:rsid w:val="24538060"/>
    <w:rsid w:val="24810549"/>
    <w:rsid w:val="250A7FC3"/>
    <w:rsid w:val="2528C977"/>
    <w:rsid w:val="256090AC"/>
    <w:rsid w:val="25829B44"/>
    <w:rsid w:val="26265552"/>
    <w:rsid w:val="262DDD2A"/>
    <w:rsid w:val="26949920"/>
    <w:rsid w:val="26C9CE6B"/>
    <w:rsid w:val="271275AD"/>
    <w:rsid w:val="2749A32C"/>
    <w:rsid w:val="27756E07"/>
    <w:rsid w:val="2776FD7A"/>
    <w:rsid w:val="277A150E"/>
    <w:rsid w:val="277DCAE4"/>
    <w:rsid w:val="27AA4953"/>
    <w:rsid w:val="27B435AA"/>
    <w:rsid w:val="27D0C7EC"/>
    <w:rsid w:val="281072EF"/>
    <w:rsid w:val="284D22CE"/>
    <w:rsid w:val="28557AB1"/>
    <w:rsid w:val="28A9BDD1"/>
    <w:rsid w:val="28DF2FD7"/>
    <w:rsid w:val="28E35312"/>
    <w:rsid w:val="29635D5E"/>
    <w:rsid w:val="29A1B722"/>
    <w:rsid w:val="29BE1ED4"/>
    <w:rsid w:val="29E4E1AC"/>
    <w:rsid w:val="29EECBD6"/>
    <w:rsid w:val="2A5CB175"/>
    <w:rsid w:val="2ABD1198"/>
    <w:rsid w:val="2AF15B5B"/>
    <w:rsid w:val="2B222121"/>
    <w:rsid w:val="2B5262D6"/>
    <w:rsid w:val="2BA4A820"/>
    <w:rsid w:val="2BB6C83D"/>
    <w:rsid w:val="2BF2E4E2"/>
    <w:rsid w:val="2C0AD7E3"/>
    <w:rsid w:val="2C74F299"/>
    <w:rsid w:val="2D0F3E97"/>
    <w:rsid w:val="2D5CB1DF"/>
    <w:rsid w:val="2D9D9183"/>
    <w:rsid w:val="2DDB08ED"/>
    <w:rsid w:val="2E30BCAA"/>
    <w:rsid w:val="2E5A471B"/>
    <w:rsid w:val="2E5DE36E"/>
    <w:rsid w:val="2E68FC8D"/>
    <w:rsid w:val="2E923866"/>
    <w:rsid w:val="2E9F5EB0"/>
    <w:rsid w:val="2EEE3ED5"/>
    <w:rsid w:val="2F3D62F4"/>
    <w:rsid w:val="2F4DE6C8"/>
    <w:rsid w:val="30B0CD60"/>
    <w:rsid w:val="30BFE43D"/>
    <w:rsid w:val="30CA5C73"/>
    <w:rsid w:val="3112C0A1"/>
    <w:rsid w:val="311AB353"/>
    <w:rsid w:val="313E4DE2"/>
    <w:rsid w:val="318742F1"/>
    <w:rsid w:val="319BB764"/>
    <w:rsid w:val="31D56142"/>
    <w:rsid w:val="31DCB9BD"/>
    <w:rsid w:val="31E401C2"/>
    <w:rsid w:val="3216205D"/>
    <w:rsid w:val="32257022"/>
    <w:rsid w:val="323C4C17"/>
    <w:rsid w:val="324EDD0D"/>
    <w:rsid w:val="329A6D93"/>
    <w:rsid w:val="32AA32FC"/>
    <w:rsid w:val="330E579E"/>
    <w:rsid w:val="333C716A"/>
    <w:rsid w:val="335D86E8"/>
    <w:rsid w:val="33AE6DFE"/>
    <w:rsid w:val="34006369"/>
    <w:rsid w:val="341C1BBF"/>
    <w:rsid w:val="342E2B87"/>
    <w:rsid w:val="3431195E"/>
    <w:rsid w:val="3436A8AE"/>
    <w:rsid w:val="34B1CA1A"/>
    <w:rsid w:val="34B9BD74"/>
    <w:rsid w:val="34E391F5"/>
    <w:rsid w:val="3505A88B"/>
    <w:rsid w:val="3534F021"/>
    <w:rsid w:val="3534F212"/>
    <w:rsid w:val="3539AA7F"/>
    <w:rsid w:val="356656D6"/>
    <w:rsid w:val="371F92ED"/>
    <w:rsid w:val="37A52D7D"/>
    <w:rsid w:val="37BF2BFB"/>
    <w:rsid w:val="37C5DA84"/>
    <w:rsid w:val="382DCFB4"/>
    <w:rsid w:val="386A272F"/>
    <w:rsid w:val="386B28EC"/>
    <w:rsid w:val="3872E34E"/>
    <w:rsid w:val="38980197"/>
    <w:rsid w:val="3899BFD2"/>
    <w:rsid w:val="38B8348D"/>
    <w:rsid w:val="393F6B1C"/>
    <w:rsid w:val="39476BE2"/>
    <w:rsid w:val="39E03874"/>
    <w:rsid w:val="39E2BA80"/>
    <w:rsid w:val="39F4AADB"/>
    <w:rsid w:val="3A33C9A8"/>
    <w:rsid w:val="3A5286B1"/>
    <w:rsid w:val="3A54F444"/>
    <w:rsid w:val="3AB8F5F7"/>
    <w:rsid w:val="3B417EDD"/>
    <w:rsid w:val="3B42E0C3"/>
    <w:rsid w:val="3B9C6987"/>
    <w:rsid w:val="3C2B0DEF"/>
    <w:rsid w:val="3CC06F67"/>
    <w:rsid w:val="3D32D517"/>
    <w:rsid w:val="3D3B30AC"/>
    <w:rsid w:val="3D733428"/>
    <w:rsid w:val="3E62324F"/>
    <w:rsid w:val="3E6F9306"/>
    <w:rsid w:val="3E7201C8"/>
    <w:rsid w:val="3E86AC93"/>
    <w:rsid w:val="3F0ABF54"/>
    <w:rsid w:val="3F7C248E"/>
    <w:rsid w:val="3F94B080"/>
    <w:rsid w:val="3FE6A99D"/>
    <w:rsid w:val="40613DFF"/>
    <w:rsid w:val="406D3754"/>
    <w:rsid w:val="40CE2F33"/>
    <w:rsid w:val="410848F1"/>
    <w:rsid w:val="413BEC06"/>
    <w:rsid w:val="41458799"/>
    <w:rsid w:val="4160B490"/>
    <w:rsid w:val="416804EB"/>
    <w:rsid w:val="416ADE8E"/>
    <w:rsid w:val="41869F9F"/>
    <w:rsid w:val="420A94F2"/>
    <w:rsid w:val="424F776E"/>
    <w:rsid w:val="42550253"/>
    <w:rsid w:val="42897CC4"/>
    <w:rsid w:val="4310C8D9"/>
    <w:rsid w:val="43167794"/>
    <w:rsid w:val="43954943"/>
    <w:rsid w:val="43A132B2"/>
    <w:rsid w:val="43B7B0FF"/>
    <w:rsid w:val="43C20365"/>
    <w:rsid w:val="43CA3EFF"/>
    <w:rsid w:val="43E18F9E"/>
    <w:rsid w:val="441F74B6"/>
    <w:rsid w:val="44219CE8"/>
    <w:rsid w:val="444194CF"/>
    <w:rsid w:val="4464EBB1"/>
    <w:rsid w:val="446BB7F2"/>
    <w:rsid w:val="450793EA"/>
    <w:rsid w:val="45140E43"/>
    <w:rsid w:val="45303A2B"/>
    <w:rsid w:val="453BB4BA"/>
    <w:rsid w:val="4589A7DD"/>
    <w:rsid w:val="45A741BC"/>
    <w:rsid w:val="45EDD3E1"/>
    <w:rsid w:val="4604B7CF"/>
    <w:rsid w:val="46459234"/>
    <w:rsid w:val="46584555"/>
    <w:rsid w:val="4659CC8C"/>
    <w:rsid w:val="468C7D35"/>
    <w:rsid w:val="46C2DF7E"/>
    <w:rsid w:val="46D28EEE"/>
    <w:rsid w:val="46FD9C9F"/>
    <w:rsid w:val="472025F2"/>
    <w:rsid w:val="473CF417"/>
    <w:rsid w:val="47847E32"/>
    <w:rsid w:val="47A2139B"/>
    <w:rsid w:val="47A462F1"/>
    <w:rsid w:val="47B1ED27"/>
    <w:rsid w:val="47D4C2EC"/>
    <w:rsid w:val="47F70F6C"/>
    <w:rsid w:val="4805AEE3"/>
    <w:rsid w:val="482303D3"/>
    <w:rsid w:val="484D8EBF"/>
    <w:rsid w:val="48F94093"/>
    <w:rsid w:val="494C3B94"/>
    <w:rsid w:val="496B3675"/>
    <w:rsid w:val="49E60F5C"/>
    <w:rsid w:val="4A2E7443"/>
    <w:rsid w:val="4A7CBCD2"/>
    <w:rsid w:val="4A893235"/>
    <w:rsid w:val="4A9366BC"/>
    <w:rsid w:val="4AA7209A"/>
    <w:rsid w:val="4AE5A24D"/>
    <w:rsid w:val="4AE824F0"/>
    <w:rsid w:val="4B1B3B90"/>
    <w:rsid w:val="4B6A18C8"/>
    <w:rsid w:val="4B711664"/>
    <w:rsid w:val="4B907526"/>
    <w:rsid w:val="4B916150"/>
    <w:rsid w:val="4BBF07BF"/>
    <w:rsid w:val="4BC5EA6B"/>
    <w:rsid w:val="4C1670D9"/>
    <w:rsid w:val="4C2A7BE1"/>
    <w:rsid w:val="4C5678F2"/>
    <w:rsid w:val="4C761899"/>
    <w:rsid w:val="4CBA4D24"/>
    <w:rsid w:val="4D0DE21F"/>
    <w:rsid w:val="4D31ACBA"/>
    <w:rsid w:val="4D7914EE"/>
    <w:rsid w:val="4DCB3E71"/>
    <w:rsid w:val="4DCCABFE"/>
    <w:rsid w:val="4E7E906F"/>
    <w:rsid w:val="4E944B5A"/>
    <w:rsid w:val="4EA37EE3"/>
    <w:rsid w:val="4EFFB79C"/>
    <w:rsid w:val="4F3E4358"/>
    <w:rsid w:val="4F41587B"/>
    <w:rsid w:val="4F421559"/>
    <w:rsid w:val="4F513180"/>
    <w:rsid w:val="4F7B4711"/>
    <w:rsid w:val="4FE14BD5"/>
    <w:rsid w:val="50290E30"/>
    <w:rsid w:val="50354264"/>
    <w:rsid w:val="5062B5DF"/>
    <w:rsid w:val="508C4850"/>
    <w:rsid w:val="50A08723"/>
    <w:rsid w:val="50C823FE"/>
    <w:rsid w:val="513D5322"/>
    <w:rsid w:val="516D8B13"/>
    <w:rsid w:val="51B79D1C"/>
    <w:rsid w:val="51D538F3"/>
    <w:rsid w:val="51F0BD57"/>
    <w:rsid w:val="52021A2A"/>
    <w:rsid w:val="52374A12"/>
    <w:rsid w:val="529310AB"/>
    <w:rsid w:val="52EEEF3B"/>
    <w:rsid w:val="531F7FE6"/>
    <w:rsid w:val="5322F140"/>
    <w:rsid w:val="53A35F73"/>
    <w:rsid w:val="53B1E55B"/>
    <w:rsid w:val="53C0CDBF"/>
    <w:rsid w:val="53C33363"/>
    <w:rsid w:val="53F68726"/>
    <w:rsid w:val="53F73251"/>
    <w:rsid w:val="5408C39A"/>
    <w:rsid w:val="5413066D"/>
    <w:rsid w:val="54214674"/>
    <w:rsid w:val="54B2B4CD"/>
    <w:rsid w:val="550193A2"/>
    <w:rsid w:val="5525822C"/>
    <w:rsid w:val="5542C9F1"/>
    <w:rsid w:val="555DC814"/>
    <w:rsid w:val="55FB05EC"/>
    <w:rsid w:val="5615B03E"/>
    <w:rsid w:val="56EE3030"/>
    <w:rsid w:val="5719E1FB"/>
    <w:rsid w:val="5729C58B"/>
    <w:rsid w:val="574C692F"/>
    <w:rsid w:val="576FCC88"/>
    <w:rsid w:val="57BE3A30"/>
    <w:rsid w:val="57E25666"/>
    <w:rsid w:val="57F507E2"/>
    <w:rsid w:val="5828D4CE"/>
    <w:rsid w:val="5848E566"/>
    <w:rsid w:val="584BB49F"/>
    <w:rsid w:val="58A22FEE"/>
    <w:rsid w:val="58DC7CE9"/>
    <w:rsid w:val="59A70080"/>
    <w:rsid w:val="5A2E23BD"/>
    <w:rsid w:val="5A7DB6D8"/>
    <w:rsid w:val="5A81A5E0"/>
    <w:rsid w:val="5AF04E1B"/>
    <w:rsid w:val="5B04AD62"/>
    <w:rsid w:val="5B6DFBF9"/>
    <w:rsid w:val="5BCAD477"/>
    <w:rsid w:val="5C8D049C"/>
    <w:rsid w:val="5CC08BAC"/>
    <w:rsid w:val="5D9DD402"/>
    <w:rsid w:val="5DBDDB75"/>
    <w:rsid w:val="5E074E74"/>
    <w:rsid w:val="5E080225"/>
    <w:rsid w:val="5E2C2039"/>
    <w:rsid w:val="5E4C8DD2"/>
    <w:rsid w:val="5E94AA4B"/>
    <w:rsid w:val="5EF8C03C"/>
    <w:rsid w:val="5F3BD00C"/>
    <w:rsid w:val="5F590E2F"/>
    <w:rsid w:val="5F85D677"/>
    <w:rsid w:val="6016DCEE"/>
    <w:rsid w:val="606BD22C"/>
    <w:rsid w:val="608F90FE"/>
    <w:rsid w:val="609AB731"/>
    <w:rsid w:val="60A15127"/>
    <w:rsid w:val="60C424B2"/>
    <w:rsid w:val="61376503"/>
    <w:rsid w:val="6137F5AD"/>
    <w:rsid w:val="61B4F44B"/>
    <w:rsid w:val="6225A2E5"/>
    <w:rsid w:val="625D3DBF"/>
    <w:rsid w:val="6264E5BC"/>
    <w:rsid w:val="629908AA"/>
    <w:rsid w:val="631C9AE3"/>
    <w:rsid w:val="631E4BF2"/>
    <w:rsid w:val="635C2707"/>
    <w:rsid w:val="637EDA49"/>
    <w:rsid w:val="639A0102"/>
    <w:rsid w:val="63B1310A"/>
    <w:rsid w:val="63CA68D9"/>
    <w:rsid w:val="63CAD7D2"/>
    <w:rsid w:val="63D0C768"/>
    <w:rsid w:val="6415CA38"/>
    <w:rsid w:val="6425F343"/>
    <w:rsid w:val="64DC5671"/>
    <w:rsid w:val="64F7AE3C"/>
    <w:rsid w:val="6502E833"/>
    <w:rsid w:val="65CE04D4"/>
    <w:rsid w:val="65D6B14D"/>
    <w:rsid w:val="65D908D1"/>
    <w:rsid w:val="65F53D16"/>
    <w:rsid w:val="66370119"/>
    <w:rsid w:val="667A2119"/>
    <w:rsid w:val="66B41548"/>
    <w:rsid w:val="66B8E849"/>
    <w:rsid w:val="672FAAB5"/>
    <w:rsid w:val="67ABA391"/>
    <w:rsid w:val="67BC1073"/>
    <w:rsid w:val="67D31BC0"/>
    <w:rsid w:val="67F9866A"/>
    <w:rsid w:val="681A733B"/>
    <w:rsid w:val="6858B1C2"/>
    <w:rsid w:val="68852676"/>
    <w:rsid w:val="68B047AE"/>
    <w:rsid w:val="68BA187B"/>
    <w:rsid w:val="6918E8C2"/>
    <w:rsid w:val="69678BD2"/>
    <w:rsid w:val="69A5CE19"/>
    <w:rsid w:val="69D3D383"/>
    <w:rsid w:val="6A0A56D6"/>
    <w:rsid w:val="6A384D69"/>
    <w:rsid w:val="6A536ADE"/>
    <w:rsid w:val="6A6D2A30"/>
    <w:rsid w:val="6AB86130"/>
    <w:rsid w:val="6AD92A2A"/>
    <w:rsid w:val="6B36D9E2"/>
    <w:rsid w:val="6B9CB104"/>
    <w:rsid w:val="6BA443A5"/>
    <w:rsid w:val="6BA88BB3"/>
    <w:rsid w:val="6BB71748"/>
    <w:rsid w:val="6BE376D4"/>
    <w:rsid w:val="6BE700B5"/>
    <w:rsid w:val="6C132439"/>
    <w:rsid w:val="6CC4743F"/>
    <w:rsid w:val="6CE25A73"/>
    <w:rsid w:val="6D1E084D"/>
    <w:rsid w:val="6D213D7C"/>
    <w:rsid w:val="6D2B576A"/>
    <w:rsid w:val="6D7E8C9E"/>
    <w:rsid w:val="6D8EF6FF"/>
    <w:rsid w:val="6DBB95F2"/>
    <w:rsid w:val="6E6442BE"/>
    <w:rsid w:val="6E7026D9"/>
    <w:rsid w:val="6EA46F3C"/>
    <w:rsid w:val="6EE6136A"/>
    <w:rsid w:val="6F37F90B"/>
    <w:rsid w:val="6F3C0685"/>
    <w:rsid w:val="6F494787"/>
    <w:rsid w:val="6F5E46A2"/>
    <w:rsid w:val="6F695A29"/>
    <w:rsid w:val="6F6D26AB"/>
    <w:rsid w:val="6F833D91"/>
    <w:rsid w:val="6FECD0C2"/>
    <w:rsid w:val="6FF8DD4E"/>
    <w:rsid w:val="702CBA63"/>
    <w:rsid w:val="70AA0457"/>
    <w:rsid w:val="70BA71F2"/>
    <w:rsid w:val="70C271C2"/>
    <w:rsid w:val="70ECC43A"/>
    <w:rsid w:val="70F34FE5"/>
    <w:rsid w:val="71364D1D"/>
    <w:rsid w:val="71BF8DB9"/>
    <w:rsid w:val="71C16802"/>
    <w:rsid w:val="71E93ED9"/>
    <w:rsid w:val="71FAC3BB"/>
    <w:rsid w:val="726FACAC"/>
    <w:rsid w:val="72A2C121"/>
    <w:rsid w:val="72B7C702"/>
    <w:rsid w:val="72C19222"/>
    <w:rsid w:val="72F3D884"/>
    <w:rsid w:val="72FA7A97"/>
    <w:rsid w:val="739EEC44"/>
    <w:rsid w:val="73C487AF"/>
    <w:rsid w:val="73CEC6B9"/>
    <w:rsid w:val="74025D44"/>
    <w:rsid w:val="740FC90D"/>
    <w:rsid w:val="745FD624"/>
    <w:rsid w:val="7497FD88"/>
    <w:rsid w:val="7527D807"/>
    <w:rsid w:val="752EB732"/>
    <w:rsid w:val="75322FA4"/>
    <w:rsid w:val="7544955C"/>
    <w:rsid w:val="75626B36"/>
    <w:rsid w:val="75BBBEB4"/>
    <w:rsid w:val="75C90C02"/>
    <w:rsid w:val="765A4F9D"/>
    <w:rsid w:val="76616E15"/>
    <w:rsid w:val="7676D33E"/>
    <w:rsid w:val="76F9CA06"/>
    <w:rsid w:val="770F2BB4"/>
    <w:rsid w:val="77198D01"/>
    <w:rsid w:val="77852E4B"/>
    <w:rsid w:val="77D60481"/>
    <w:rsid w:val="789AB767"/>
    <w:rsid w:val="78C467C0"/>
    <w:rsid w:val="78C916D5"/>
    <w:rsid w:val="78D15D6B"/>
    <w:rsid w:val="791A2AF7"/>
    <w:rsid w:val="79EDA830"/>
    <w:rsid w:val="79F11636"/>
    <w:rsid w:val="7A0F91B3"/>
    <w:rsid w:val="7A3B9A3D"/>
    <w:rsid w:val="7A8D9D56"/>
    <w:rsid w:val="7A976DB2"/>
    <w:rsid w:val="7AA951F4"/>
    <w:rsid w:val="7B04D409"/>
    <w:rsid w:val="7B519AC2"/>
    <w:rsid w:val="7B61F491"/>
    <w:rsid w:val="7B728948"/>
    <w:rsid w:val="7B9F7C02"/>
    <w:rsid w:val="7BA09FE2"/>
    <w:rsid w:val="7C1CD27E"/>
    <w:rsid w:val="7CC166D0"/>
    <w:rsid w:val="7D5A84DF"/>
    <w:rsid w:val="7D9F6721"/>
    <w:rsid w:val="7E712B74"/>
    <w:rsid w:val="7E99716F"/>
    <w:rsid w:val="7EBE9278"/>
    <w:rsid w:val="7EEB68C4"/>
    <w:rsid w:val="7F0835B7"/>
    <w:rsid w:val="7F52BE9A"/>
    <w:rsid w:val="7F5EF163"/>
    <w:rsid w:val="7F80820B"/>
    <w:rsid w:val="7F863356"/>
    <w:rsid w:val="7FAFD073"/>
    <w:rsid w:val="7FD8F130"/>
    <w:rsid w:val="7FFA3A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8E3914"/>
  <w15:chartTrackingRefBased/>
  <w15:docId w15:val="{5F57B773-EBC2-4699-815A-86F888B3C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GB"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845C5"/>
  </w:style>
  <w:style w:type="paragraph" w:styleId="Titolo1">
    <w:name w:val="heading 1"/>
    <w:basedOn w:val="Normale"/>
    <w:next w:val="Normale"/>
    <w:link w:val="Titolo1Carattere"/>
    <w:uiPriority w:val="9"/>
    <w:qFormat/>
    <w:rsid w:val="00AE7B2C"/>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AE7B2C"/>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Titolo3">
    <w:name w:val="heading 3"/>
    <w:basedOn w:val="Normale"/>
    <w:next w:val="Normale"/>
    <w:link w:val="Titolo3Carattere"/>
    <w:uiPriority w:val="9"/>
    <w:semiHidden/>
    <w:unhideWhenUsed/>
    <w:qFormat/>
    <w:rsid w:val="00AE7B2C"/>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Titolo4">
    <w:name w:val="heading 4"/>
    <w:basedOn w:val="Normale"/>
    <w:next w:val="Normale"/>
    <w:link w:val="Titolo4Carattere"/>
    <w:uiPriority w:val="9"/>
    <w:semiHidden/>
    <w:unhideWhenUsed/>
    <w:qFormat/>
    <w:rsid w:val="00AE7B2C"/>
    <w:pPr>
      <w:keepNext/>
      <w:keepLines/>
      <w:spacing w:before="40" w:after="0"/>
      <w:outlineLvl w:val="3"/>
    </w:pPr>
    <w:rPr>
      <w:rFonts w:asciiTheme="majorHAnsi" w:eastAsiaTheme="majorEastAsia" w:hAnsiTheme="majorHAnsi" w:cstheme="majorBidi"/>
      <w:sz w:val="22"/>
      <w:szCs w:val="22"/>
    </w:rPr>
  </w:style>
  <w:style w:type="paragraph" w:styleId="Titolo5">
    <w:name w:val="heading 5"/>
    <w:basedOn w:val="Normale"/>
    <w:next w:val="Normale"/>
    <w:link w:val="Titolo5Carattere"/>
    <w:uiPriority w:val="9"/>
    <w:semiHidden/>
    <w:unhideWhenUsed/>
    <w:qFormat/>
    <w:rsid w:val="00AE7B2C"/>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Titolo6">
    <w:name w:val="heading 6"/>
    <w:basedOn w:val="Normale"/>
    <w:next w:val="Normale"/>
    <w:link w:val="Titolo6Carattere"/>
    <w:uiPriority w:val="9"/>
    <w:semiHidden/>
    <w:unhideWhenUsed/>
    <w:qFormat/>
    <w:rsid w:val="00AE7B2C"/>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Titolo7">
    <w:name w:val="heading 7"/>
    <w:basedOn w:val="Normale"/>
    <w:next w:val="Normale"/>
    <w:link w:val="Titolo7Carattere"/>
    <w:uiPriority w:val="9"/>
    <w:semiHidden/>
    <w:unhideWhenUsed/>
    <w:qFormat/>
    <w:rsid w:val="00AE7B2C"/>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Titolo8">
    <w:name w:val="heading 8"/>
    <w:basedOn w:val="Normale"/>
    <w:next w:val="Normale"/>
    <w:link w:val="Titolo8Carattere"/>
    <w:uiPriority w:val="9"/>
    <w:semiHidden/>
    <w:unhideWhenUsed/>
    <w:qFormat/>
    <w:rsid w:val="00AE7B2C"/>
    <w:pPr>
      <w:keepNext/>
      <w:keepLines/>
      <w:spacing w:before="40" w:after="0"/>
      <w:outlineLvl w:val="7"/>
    </w:pPr>
    <w:rPr>
      <w:rFonts w:asciiTheme="majorHAnsi" w:eastAsiaTheme="majorEastAsia" w:hAnsiTheme="majorHAnsi" w:cstheme="majorBidi"/>
      <w:b/>
      <w:bCs/>
      <w:color w:val="44546A" w:themeColor="text2"/>
    </w:rPr>
  </w:style>
  <w:style w:type="paragraph" w:styleId="Titolo9">
    <w:name w:val="heading 9"/>
    <w:basedOn w:val="Normale"/>
    <w:next w:val="Normale"/>
    <w:link w:val="Titolo9Carattere"/>
    <w:uiPriority w:val="9"/>
    <w:semiHidden/>
    <w:unhideWhenUsed/>
    <w:qFormat/>
    <w:rsid w:val="00AE7B2C"/>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autoRedefine/>
    <w:uiPriority w:val="1"/>
    <w:rsid w:val="007A33CB"/>
    <w:pPr>
      <w:widowControl w:val="0"/>
      <w:tabs>
        <w:tab w:val="left" w:pos="3095"/>
        <w:tab w:val="left" w:pos="7095"/>
        <w:tab w:val="left" w:pos="7326"/>
      </w:tabs>
      <w:autoSpaceDE w:val="0"/>
      <w:autoSpaceDN w:val="0"/>
      <w:spacing w:before="120" w:after="0" w:line="360" w:lineRule="auto"/>
      <w:jc w:val="both"/>
    </w:pPr>
    <w:rPr>
      <w:rFonts w:eastAsia="Calibri" w:cs="Calibri"/>
      <w:i/>
      <w:iCs/>
      <w:kern w:val="2"/>
      <w:szCs w:val="24"/>
      <w:lang w:eastAsia="it-IT" w:bidi="it-IT"/>
      <w14:ligatures w14:val="standardContextual"/>
    </w:rPr>
  </w:style>
  <w:style w:type="character" w:customStyle="1" w:styleId="CorpotestoCarattere">
    <w:name w:val="Corpo testo Carattere"/>
    <w:basedOn w:val="Carpredefinitoparagrafo"/>
    <w:link w:val="Corpotesto"/>
    <w:uiPriority w:val="1"/>
    <w:rsid w:val="007A33CB"/>
    <w:rPr>
      <w:rFonts w:eastAsia="Calibri" w:cs="Calibri"/>
      <w:i/>
      <w:iCs/>
      <w:kern w:val="2"/>
      <w:szCs w:val="24"/>
      <w:lang w:eastAsia="it-IT" w:bidi="it-IT"/>
      <w14:ligatures w14:val="standardContextual"/>
    </w:rPr>
  </w:style>
  <w:style w:type="paragraph" w:customStyle="1" w:styleId="Default">
    <w:name w:val="Default"/>
    <w:rsid w:val="003B51C7"/>
    <w:pPr>
      <w:autoSpaceDE w:val="0"/>
      <w:autoSpaceDN w:val="0"/>
      <w:adjustRightInd w:val="0"/>
      <w:spacing w:after="0" w:line="240" w:lineRule="auto"/>
    </w:pPr>
    <w:rPr>
      <w:rFonts w:ascii="Calibri" w:hAnsi="Calibri" w:cs="Calibri"/>
      <w:color w:val="000000"/>
      <w:sz w:val="24"/>
      <w:szCs w:val="24"/>
      <w:lang w:val="it-IT"/>
    </w:rPr>
  </w:style>
  <w:style w:type="paragraph" w:styleId="Titolo">
    <w:name w:val="Title"/>
    <w:basedOn w:val="Normale"/>
    <w:next w:val="Normale"/>
    <w:link w:val="TitoloCarattere"/>
    <w:uiPriority w:val="10"/>
    <w:qFormat/>
    <w:rsid w:val="00AE7B2C"/>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oloCarattere">
    <w:name w:val="Titolo Carattere"/>
    <w:basedOn w:val="Carpredefinitoparagrafo"/>
    <w:link w:val="Titolo"/>
    <w:uiPriority w:val="10"/>
    <w:rsid w:val="00AE7B2C"/>
    <w:rPr>
      <w:rFonts w:asciiTheme="majorHAnsi" w:eastAsiaTheme="majorEastAsia" w:hAnsiTheme="majorHAnsi" w:cstheme="majorBidi"/>
      <w:color w:val="4472C4" w:themeColor="accent1"/>
      <w:spacing w:val="-10"/>
      <w:sz w:val="56"/>
      <w:szCs w:val="56"/>
    </w:rPr>
  </w:style>
  <w:style w:type="paragraph" w:styleId="Intestazione">
    <w:name w:val="header"/>
    <w:basedOn w:val="Normale"/>
    <w:link w:val="IntestazioneCarattere"/>
    <w:uiPriority w:val="99"/>
    <w:unhideWhenUsed/>
    <w:rsid w:val="00BD41C7"/>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BD41C7"/>
    <w:rPr>
      <w:kern w:val="0"/>
      <w:sz w:val="24"/>
      <w:lang w:val="it-IT"/>
      <w14:ligatures w14:val="none"/>
    </w:rPr>
  </w:style>
  <w:style w:type="paragraph" w:styleId="Pidipagina">
    <w:name w:val="footer"/>
    <w:basedOn w:val="Normale"/>
    <w:link w:val="PidipaginaCarattere"/>
    <w:uiPriority w:val="99"/>
    <w:unhideWhenUsed/>
    <w:rsid w:val="00BD41C7"/>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BD41C7"/>
    <w:rPr>
      <w:kern w:val="0"/>
      <w:sz w:val="24"/>
      <w:lang w:val="it-IT"/>
      <w14:ligatures w14:val="none"/>
    </w:rPr>
  </w:style>
  <w:style w:type="paragraph" w:customStyle="1" w:styleId="TitoloBandoAvviso">
    <w:name w:val="Titolo Bando/Avviso"/>
    <w:basedOn w:val="Normale"/>
    <w:rsid w:val="00CF3500"/>
    <w:pPr>
      <w:spacing w:after="0" w:line="240" w:lineRule="auto"/>
      <w:jc w:val="both"/>
    </w:pPr>
    <w:rPr>
      <w:rFonts w:ascii="Arial" w:hAnsi="Arial"/>
      <w:color w:val="FFFFFF" w:themeColor="background1"/>
      <w:sz w:val="72"/>
      <w:szCs w:val="24"/>
      <w:lang w:eastAsia="it-IT"/>
    </w:rPr>
  </w:style>
  <w:style w:type="paragraph" w:customStyle="1" w:styleId="Descrizioneoggetto">
    <w:name w:val="Descrizione oggetto"/>
    <w:basedOn w:val="TitoloBandoAvviso"/>
    <w:rsid w:val="00CF3500"/>
    <w:rPr>
      <w:sz w:val="36"/>
    </w:rPr>
  </w:style>
  <w:style w:type="character" w:styleId="Collegamentoipertestuale">
    <w:name w:val="Hyperlink"/>
    <w:basedOn w:val="Carpredefinitoparagrafo"/>
    <w:uiPriority w:val="99"/>
    <w:unhideWhenUsed/>
    <w:rsid w:val="00404BE3"/>
    <w:rPr>
      <w:color w:val="0563C1" w:themeColor="hyperlink"/>
      <w:u w:val="single"/>
    </w:rPr>
  </w:style>
  <w:style w:type="character" w:styleId="Menzionenonrisolta">
    <w:name w:val="Unresolved Mention"/>
    <w:basedOn w:val="Carpredefinitoparagrafo"/>
    <w:uiPriority w:val="99"/>
    <w:semiHidden/>
    <w:unhideWhenUsed/>
    <w:rsid w:val="00404BE3"/>
    <w:rPr>
      <w:color w:val="605E5C"/>
      <w:shd w:val="clear" w:color="auto" w:fill="E1DFDD"/>
    </w:rPr>
  </w:style>
  <w:style w:type="character" w:customStyle="1" w:styleId="Titolo1Carattere">
    <w:name w:val="Titolo 1 Carattere"/>
    <w:basedOn w:val="Carpredefinitoparagrafo"/>
    <w:link w:val="Titolo1"/>
    <w:uiPriority w:val="9"/>
    <w:rsid w:val="00AE7B2C"/>
    <w:rPr>
      <w:rFonts w:asciiTheme="majorHAnsi" w:eastAsiaTheme="majorEastAsia" w:hAnsiTheme="majorHAnsi" w:cstheme="majorBidi"/>
      <w:color w:val="2F5496" w:themeColor="accent1" w:themeShade="BF"/>
      <w:sz w:val="32"/>
      <w:szCs w:val="32"/>
    </w:rPr>
  </w:style>
  <w:style w:type="paragraph" w:styleId="Paragrafoelenco">
    <w:name w:val="List Paragraph"/>
    <w:aliases w:val="Elenco Puntato PIPPI,Normal bullet 2,Bullet list,Numbered List,List Paragraph1,Dot pt,F5 List Paragraph,List Paragraph Char Char Char,Indicator Text,Numbered Para 1,Bullet 1,Bullet Points,List Paragraph2,MAIN CONTENT"/>
    <w:basedOn w:val="Normale"/>
    <w:link w:val="ParagrafoelencoCarattere"/>
    <w:uiPriority w:val="34"/>
    <w:qFormat/>
    <w:rsid w:val="006B520E"/>
    <w:pPr>
      <w:ind w:left="720"/>
      <w:contextualSpacing/>
    </w:pPr>
  </w:style>
  <w:style w:type="character" w:customStyle="1" w:styleId="Titolo2Carattere">
    <w:name w:val="Titolo 2 Carattere"/>
    <w:basedOn w:val="Carpredefinitoparagrafo"/>
    <w:link w:val="Titolo2"/>
    <w:uiPriority w:val="9"/>
    <w:rsid w:val="00AE7B2C"/>
    <w:rPr>
      <w:rFonts w:asciiTheme="majorHAnsi" w:eastAsiaTheme="majorEastAsia" w:hAnsiTheme="majorHAnsi" w:cstheme="majorBidi"/>
      <w:color w:val="404040" w:themeColor="text1" w:themeTint="BF"/>
      <w:sz w:val="28"/>
      <w:szCs w:val="28"/>
    </w:rPr>
  </w:style>
  <w:style w:type="table" w:customStyle="1" w:styleId="TableNormal1">
    <w:name w:val="Table Normal1"/>
    <w:uiPriority w:val="2"/>
    <w:semiHidden/>
    <w:unhideWhenUsed/>
    <w:qFormat/>
    <w:rsid w:val="00784B2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rsid w:val="00784B21"/>
    <w:pPr>
      <w:widowControl w:val="0"/>
      <w:autoSpaceDE w:val="0"/>
      <w:autoSpaceDN w:val="0"/>
      <w:spacing w:after="0" w:line="240" w:lineRule="auto"/>
    </w:pPr>
    <w:rPr>
      <w:rFonts w:ascii="Calibri" w:eastAsia="Calibri" w:hAnsi="Calibri" w:cs="Calibri"/>
      <w:sz w:val="22"/>
    </w:rPr>
  </w:style>
  <w:style w:type="character" w:customStyle="1" w:styleId="ParagrafoelencoCarattere">
    <w:name w:val="Paragrafo elenco Carattere"/>
    <w:aliases w:val="Elenco Puntato PIPPI Carattere,Normal bullet 2 Carattere,Bullet list Carattere,Numbered List Carattere,List Paragraph1 Carattere,Dot pt Carattere,F5 List Paragraph Carattere,List Paragraph Char Char Char Carattere"/>
    <w:basedOn w:val="Carpredefinitoparagrafo"/>
    <w:link w:val="Paragrafoelenco"/>
    <w:uiPriority w:val="34"/>
    <w:qFormat/>
    <w:locked/>
    <w:rsid w:val="005B671E"/>
  </w:style>
  <w:style w:type="paragraph" w:styleId="Testonotaapidipagina">
    <w:name w:val="footnote text"/>
    <w:basedOn w:val="Normale"/>
    <w:link w:val="TestonotaapidipaginaCarattere"/>
    <w:uiPriority w:val="99"/>
    <w:unhideWhenUsed/>
    <w:rsid w:val="002B6705"/>
    <w:pPr>
      <w:spacing w:after="0" w:line="240" w:lineRule="auto"/>
      <w:jc w:val="both"/>
    </w:pPr>
    <w:rPr>
      <w:rFonts w:ascii="Calibri" w:eastAsia="Calibri" w:hAnsi="Calibri" w:cs="Calibri"/>
      <w:lang w:eastAsia="it-IT"/>
    </w:rPr>
  </w:style>
  <w:style w:type="character" w:customStyle="1" w:styleId="TestonotaapidipaginaCarattere">
    <w:name w:val="Testo nota a piè di pagina Carattere"/>
    <w:basedOn w:val="Carpredefinitoparagrafo"/>
    <w:link w:val="Testonotaapidipagina"/>
    <w:uiPriority w:val="99"/>
    <w:rsid w:val="002B6705"/>
    <w:rPr>
      <w:rFonts w:ascii="Calibri" w:eastAsia="Calibri" w:hAnsi="Calibri" w:cs="Calibri"/>
      <w:kern w:val="0"/>
      <w:sz w:val="20"/>
      <w:szCs w:val="20"/>
      <w:lang w:val="it-IT" w:eastAsia="it-IT"/>
      <w14:ligatures w14:val="none"/>
    </w:rPr>
  </w:style>
  <w:style w:type="paragraph" w:styleId="Testocommento">
    <w:name w:val="annotation text"/>
    <w:basedOn w:val="Normale"/>
    <w:link w:val="TestocommentoCarattere"/>
    <w:uiPriority w:val="99"/>
    <w:unhideWhenUsed/>
    <w:rsid w:val="002B6705"/>
    <w:pPr>
      <w:widowControl w:val="0"/>
      <w:autoSpaceDE w:val="0"/>
      <w:autoSpaceDN w:val="0"/>
      <w:spacing w:after="0" w:line="240" w:lineRule="auto"/>
      <w:jc w:val="both"/>
    </w:pPr>
    <w:rPr>
      <w:rFonts w:ascii="Times New Roman" w:eastAsia="Times New Roman" w:hAnsi="Times New Roman" w:cs="Times New Roman"/>
      <w:lang w:val="en-US"/>
    </w:rPr>
  </w:style>
  <w:style w:type="character" w:customStyle="1" w:styleId="TestocommentoCarattere">
    <w:name w:val="Testo commento Carattere"/>
    <w:basedOn w:val="Carpredefinitoparagrafo"/>
    <w:link w:val="Testocommento"/>
    <w:uiPriority w:val="99"/>
    <w:rsid w:val="002B6705"/>
    <w:rPr>
      <w:rFonts w:ascii="Times New Roman" w:eastAsia="Times New Roman" w:hAnsi="Times New Roman" w:cs="Times New Roman"/>
      <w:kern w:val="0"/>
      <w:sz w:val="20"/>
      <w:szCs w:val="20"/>
      <w:lang w:val="en-US"/>
      <w14:ligatures w14:val="none"/>
    </w:rPr>
  </w:style>
  <w:style w:type="character" w:styleId="Rimandonotaapidipagina">
    <w:name w:val="footnote reference"/>
    <w:basedOn w:val="Carpredefinitoparagrafo"/>
    <w:uiPriority w:val="99"/>
    <w:semiHidden/>
    <w:unhideWhenUsed/>
    <w:rsid w:val="002B6705"/>
    <w:rPr>
      <w:vertAlign w:val="superscript"/>
    </w:rPr>
  </w:style>
  <w:style w:type="character" w:styleId="Rimandocommento">
    <w:name w:val="annotation reference"/>
    <w:basedOn w:val="Carpredefinitoparagrafo"/>
    <w:uiPriority w:val="99"/>
    <w:unhideWhenUsed/>
    <w:rsid w:val="002B6705"/>
    <w:rPr>
      <w:sz w:val="16"/>
      <w:szCs w:val="16"/>
    </w:rPr>
  </w:style>
  <w:style w:type="paragraph" w:styleId="Soggettocommento">
    <w:name w:val="annotation subject"/>
    <w:basedOn w:val="Testocommento"/>
    <w:next w:val="Testocommento"/>
    <w:link w:val="SoggettocommentoCarattere"/>
    <w:uiPriority w:val="99"/>
    <w:semiHidden/>
    <w:unhideWhenUsed/>
    <w:rsid w:val="002B6705"/>
    <w:pPr>
      <w:widowControl/>
      <w:autoSpaceDE/>
      <w:autoSpaceDN/>
      <w:spacing w:after="160"/>
      <w:jc w:val="left"/>
    </w:pPr>
    <w:rPr>
      <w:rFonts w:asciiTheme="minorHAnsi" w:eastAsiaTheme="minorHAnsi" w:hAnsiTheme="minorHAnsi" w:cstheme="minorBidi"/>
      <w:b/>
      <w:bCs/>
      <w:lang w:val="it-IT"/>
    </w:rPr>
  </w:style>
  <w:style w:type="character" w:customStyle="1" w:styleId="SoggettocommentoCarattere">
    <w:name w:val="Soggetto commento Carattere"/>
    <w:basedOn w:val="TestocommentoCarattere"/>
    <w:link w:val="Soggettocommento"/>
    <w:uiPriority w:val="99"/>
    <w:semiHidden/>
    <w:rsid w:val="002B6705"/>
    <w:rPr>
      <w:rFonts w:ascii="Times New Roman" w:eastAsia="Times New Roman" w:hAnsi="Times New Roman" w:cs="Times New Roman"/>
      <w:b/>
      <w:bCs/>
      <w:kern w:val="0"/>
      <w:sz w:val="20"/>
      <w:szCs w:val="20"/>
      <w:lang w:val="it-IT"/>
      <w14:ligatures w14:val="none"/>
    </w:rPr>
  </w:style>
  <w:style w:type="paragraph" w:styleId="Revisione">
    <w:name w:val="Revision"/>
    <w:hidden/>
    <w:uiPriority w:val="99"/>
    <w:semiHidden/>
    <w:rsid w:val="008C53E5"/>
    <w:pPr>
      <w:spacing w:after="0" w:line="240" w:lineRule="auto"/>
    </w:pPr>
    <w:rPr>
      <w:sz w:val="24"/>
      <w:lang w:val="it-IT"/>
    </w:rPr>
  </w:style>
  <w:style w:type="paragraph" w:styleId="Titolosommario">
    <w:name w:val="TOC Heading"/>
    <w:basedOn w:val="Titolo1"/>
    <w:next w:val="Normale"/>
    <w:uiPriority w:val="39"/>
    <w:unhideWhenUsed/>
    <w:qFormat/>
    <w:rsid w:val="00AE7B2C"/>
    <w:pPr>
      <w:outlineLvl w:val="9"/>
    </w:pPr>
  </w:style>
  <w:style w:type="paragraph" w:styleId="Sommario2">
    <w:name w:val="toc 2"/>
    <w:basedOn w:val="Normale"/>
    <w:next w:val="Normale"/>
    <w:autoRedefine/>
    <w:uiPriority w:val="39"/>
    <w:unhideWhenUsed/>
    <w:rsid w:val="00783800"/>
    <w:pPr>
      <w:spacing w:after="100"/>
      <w:ind w:left="240"/>
    </w:pPr>
  </w:style>
  <w:style w:type="paragraph" w:styleId="Sommario1">
    <w:name w:val="toc 1"/>
    <w:basedOn w:val="Normale"/>
    <w:next w:val="Normale"/>
    <w:autoRedefine/>
    <w:uiPriority w:val="39"/>
    <w:unhideWhenUsed/>
    <w:rsid w:val="00783800"/>
    <w:pPr>
      <w:spacing w:after="100"/>
    </w:pPr>
  </w:style>
  <w:style w:type="paragraph" w:styleId="Testofumetto">
    <w:name w:val="Balloon Text"/>
    <w:basedOn w:val="Normale"/>
    <w:link w:val="TestofumettoCarattere"/>
    <w:uiPriority w:val="99"/>
    <w:semiHidden/>
    <w:unhideWhenUsed/>
    <w:rsid w:val="00484D0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84D0D"/>
    <w:rPr>
      <w:rFonts w:ascii="Segoe UI" w:hAnsi="Segoe UI" w:cs="Segoe UI"/>
      <w:kern w:val="0"/>
      <w:sz w:val="18"/>
      <w:szCs w:val="18"/>
      <w:lang w:val="it-IT"/>
      <w14:ligatures w14:val="none"/>
    </w:rPr>
  </w:style>
  <w:style w:type="table" w:styleId="Grigliatabella">
    <w:name w:val="Table Grid"/>
    <w:basedOn w:val="Tabellanormale"/>
    <w:uiPriority w:val="39"/>
    <w:rsid w:val="007A5E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3">
    <w:name w:val="toc 3"/>
    <w:basedOn w:val="Normale"/>
    <w:next w:val="Normale"/>
    <w:autoRedefine/>
    <w:uiPriority w:val="39"/>
    <w:unhideWhenUsed/>
    <w:rsid w:val="001062A4"/>
    <w:pPr>
      <w:spacing w:after="100"/>
      <w:ind w:left="440"/>
    </w:pPr>
    <w:rPr>
      <w:rFonts w:cs="Times New Roman"/>
      <w:sz w:val="22"/>
      <w:lang w:val="en-US"/>
    </w:rPr>
  </w:style>
  <w:style w:type="paragraph" w:styleId="NormaleWeb">
    <w:name w:val="Normal (Web)"/>
    <w:basedOn w:val="Normale"/>
    <w:uiPriority w:val="99"/>
    <w:semiHidden/>
    <w:unhideWhenUsed/>
    <w:rsid w:val="00D916E4"/>
    <w:rPr>
      <w:rFonts w:ascii="Times New Roman" w:hAnsi="Times New Roman" w:cs="Times New Roman"/>
      <w:szCs w:val="24"/>
    </w:rPr>
  </w:style>
  <w:style w:type="character" w:customStyle="1" w:styleId="Titolo3Carattere">
    <w:name w:val="Titolo 3 Carattere"/>
    <w:basedOn w:val="Carpredefinitoparagrafo"/>
    <w:link w:val="Titolo3"/>
    <w:uiPriority w:val="9"/>
    <w:semiHidden/>
    <w:rsid w:val="00AE7B2C"/>
    <w:rPr>
      <w:rFonts w:asciiTheme="majorHAnsi" w:eastAsiaTheme="majorEastAsia" w:hAnsiTheme="majorHAnsi" w:cstheme="majorBidi"/>
      <w:color w:val="44546A" w:themeColor="text2"/>
      <w:sz w:val="24"/>
      <w:szCs w:val="24"/>
    </w:rPr>
  </w:style>
  <w:style w:type="character" w:customStyle="1" w:styleId="Titolo4Carattere">
    <w:name w:val="Titolo 4 Carattere"/>
    <w:basedOn w:val="Carpredefinitoparagrafo"/>
    <w:link w:val="Titolo4"/>
    <w:uiPriority w:val="9"/>
    <w:semiHidden/>
    <w:rsid w:val="00AE7B2C"/>
    <w:rPr>
      <w:rFonts w:asciiTheme="majorHAnsi" w:eastAsiaTheme="majorEastAsia" w:hAnsiTheme="majorHAnsi" w:cstheme="majorBidi"/>
      <w:sz w:val="22"/>
      <w:szCs w:val="22"/>
    </w:rPr>
  </w:style>
  <w:style w:type="character" w:customStyle="1" w:styleId="Titolo5Carattere">
    <w:name w:val="Titolo 5 Carattere"/>
    <w:basedOn w:val="Carpredefinitoparagrafo"/>
    <w:link w:val="Titolo5"/>
    <w:uiPriority w:val="9"/>
    <w:semiHidden/>
    <w:rsid w:val="00AE7B2C"/>
    <w:rPr>
      <w:rFonts w:asciiTheme="majorHAnsi" w:eastAsiaTheme="majorEastAsia" w:hAnsiTheme="majorHAnsi" w:cstheme="majorBidi"/>
      <w:color w:val="44546A" w:themeColor="text2"/>
      <w:sz w:val="22"/>
      <w:szCs w:val="22"/>
    </w:rPr>
  </w:style>
  <w:style w:type="character" w:customStyle="1" w:styleId="Titolo6Carattere">
    <w:name w:val="Titolo 6 Carattere"/>
    <w:basedOn w:val="Carpredefinitoparagrafo"/>
    <w:link w:val="Titolo6"/>
    <w:uiPriority w:val="9"/>
    <w:semiHidden/>
    <w:rsid w:val="00AE7B2C"/>
    <w:rPr>
      <w:rFonts w:asciiTheme="majorHAnsi" w:eastAsiaTheme="majorEastAsia" w:hAnsiTheme="majorHAnsi" w:cstheme="majorBidi"/>
      <w:i/>
      <w:iCs/>
      <w:color w:val="44546A" w:themeColor="text2"/>
      <w:sz w:val="21"/>
      <w:szCs w:val="21"/>
    </w:rPr>
  </w:style>
  <w:style w:type="character" w:customStyle="1" w:styleId="Titolo7Carattere">
    <w:name w:val="Titolo 7 Carattere"/>
    <w:basedOn w:val="Carpredefinitoparagrafo"/>
    <w:link w:val="Titolo7"/>
    <w:uiPriority w:val="9"/>
    <w:semiHidden/>
    <w:rsid w:val="00AE7B2C"/>
    <w:rPr>
      <w:rFonts w:asciiTheme="majorHAnsi" w:eastAsiaTheme="majorEastAsia" w:hAnsiTheme="majorHAnsi" w:cstheme="majorBidi"/>
      <w:i/>
      <w:iCs/>
      <w:color w:val="1F3864" w:themeColor="accent1" w:themeShade="80"/>
      <w:sz w:val="21"/>
      <w:szCs w:val="21"/>
    </w:rPr>
  </w:style>
  <w:style w:type="character" w:customStyle="1" w:styleId="Titolo8Carattere">
    <w:name w:val="Titolo 8 Carattere"/>
    <w:basedOn w:val="Carpredefinitoparagrafo"/>
    <w:link w:val="Titolo8"/>
    <w:uiPriority w:val="9"/>
    <w:semiHidden/>
    <w:rsid w:val="00AE7B2C"/>
    <w:rPr>
      <w:rFonts w:asciiTheme="majorHAnsi" w:eastAsiaTheme="majorEastAsia" w:hAnsiTheme="majorHAnsi" w:cstheme="majorBidi"/>
      <w:b/>
      <w:bCs/>
      <w:color w:val="44546A" w:themeColor="text2"/>
    </w:rPr>
  </w:style>
  <w:style w:type="character" w:customStyle="1" w:styleId="Titolo9Carattere">
    <w:name w:val="Titolo 9 Carattere"/>
    <w:basedOn w:val="Carpredefinitoparagrafo"/>
    <w:link w:val="Titolo9"/>
    <w:uiPriority w:val="9"/>
    <w:semiHidden/>
    <w:rsid w:val="00AE7B2C"/>
    <w:rPr>
      <w:rFonts w:asciiTheme="majorHAnsi" w:eastAsiaTheme="majorEastAsia" w:hAnsiTheme="majorHAnsi" w:cstheme="majorBidi"/>
      <w:b/>
      <w:bCs/>
      <w:i/>
      <w:iCs/>
      <w:color w:val="44546A" w:themeColor="text2"/>
    </w:rPr>
  </w:style>
  <w:style w:type="paragraph" w:styleId="Didascalia">
    <w:name w:val="caption"/>
    <w:basedOn w:val="Normale"/>
    <w:next w:val="Normale"/>
    <w:uiPriority w:val="35"/>
    <w:semiHidden/>
    <w:unhideWhenUsed/>
    <w:qFormat/>
    <w:rsid w:val="00AE7B2C"/>
    <w:pPr>
      <w:spacing w:line="240" w:lineRule="auto"/>
    </w:pPr>
    <w:rPr>
      <w:b/>
      <w:bCs/>
      <w:smallCaps/>
      <w:color w:val="595959" w:themeColor="text1" w:themeTint="A6"/>
      <w:spacing w:val="6"/>
    </w:rPr>
  </w:style>
  <w:style w:type="paragraph" w:styleId="Sottotitolo">
    <w:name w:val="Subtitle"/>
    <w:basedOn w:val="Normale"/>
    <w:next w:val="Normale"/>
    <w:link w:val="SottotitoloCarattere"/>
    <w:uiPriority w:val="11"/>
    <w:qFormat/>
    <w:rsid w:val="00AE7B2C"/>
    <w:pPr>
      <w:numPr>
        <w:ilvl w:val="1"/>
      </w:numPr>
      <w:spacing w:line="240" w:lineRule="auto"/>
    </w:pPr>
    <w:rPr>
      <w:rFonts w:asciiTheme="majorHAnsi" w:eastAsiaTheme="majorEastAsia" w:hAnsiTheme="majorHAnsi" w:cstheme="majorBidi"/>
      <w:sz w:val="24"/>
      <w:szCs w:val="24"/>
    </w:rPr>
  </w:style>
  <w:style w:type="character" w:customStyle="1" w:styleId="SottotitoloCarattere">
    <w:name w:val="Sottotitolo Carattere"/>
    <w:basedOn w:val="Carpredefinitoparagrafo"/>
    <w:link w:val="Sottotitolo"/>
    <w:uiPriority w:val="11"/>
    <w:rsid w:val="00AE7B2C"/>
    <w:rPr>
      <w:rFonts w:asciiTheme="majorHAnsi" w:eastAsiaTheme="majorEastAsia" w:hAnsiTheme="majorHAnsi" w:cstheme="majorBidi"/>
      <w:sz w:val="24"/>
      <w:szCs w:val="24"/>
    </w:rPr>
  </w:style>
  <w:style w:type="character" w:styleId="Enfasigrassetto">
    <w:name w:val="Strong"/>
    <w:basedOn w:val="Carpredefinitoparagrafo"/>
    <w:uiPriority w:val="22"/>
    <w:qFormat/>
    <w:rsid w:val="00AE7B2C"/>
    <w:rPr>
      <w:b/>
      <w:bCs/>
    </w:rPr>
  </w:style>
  <w:style w:type="character" w:styleId="Enfasicorsivo">
    <w:name w:val="Emphasis"/>
    <w:basedOn w:val="Carpredefinitoparagrafo"/>
    <w:uiPriority w:val="20"/>
    <w:qFormat/>
    <w:rsid w:val="00AE7B2C"/>
    <w:rPr>
      <w:i/>
      <w:iCs/>
    </w:rPr>
  </w:style>
  <w:style w:type="paragraph" w:styleId="Nessunaspaziatura">
    <w:name w:val="No Spacing"/>
    <w:uiPriority w:val="1"/>
    <w:qFormat/>
    <w:rsid w:val="00AE7B2C"/>
    <w:pPr>
      <w:spacing w:after="0" w:line="240" w:lineRule="auto"/>
    </w:pPr>
  </w:style>
  <w:style w:type="paragraph" w:styleId="Citazione">
    <w:name w:val="Quote"/>
    <w:basedOn w:val="Normale"/>
    <w:next w:val="Normale"/>
    <w:link w:val="CitazioneCarattere"/>
    <w:uiPriority w:val="29"/>
    <w:qFormat/>
    <w:rsid w:val="00AE7B2C"/>
    <w:pPr>
      <w:spacing w:before="160"/>
      <w:ind w:left="720" w:right="720"/>
    </w:pPr>
    <w:rPr>
      <w:i/>
      <w:iCs/>
      <w:color w:val="404040" w:themeColor="text1" w:themeTint="BF"/>
    </w:rPr>
  </w:style>
  <w:style w:type="character" w:customStyle="1" w:styleId="CitazioneCarattere">
    <w:name w:val="Citazione Carattere"/>
    <w:basedOn w:val="Carpredefinitoparagrafo"/>
    <w:link w:val="Citazione"/>
    <w:uiPriority w:val="29"/>
    <w:rsid w:val="00AE7B2C"/>
    <w:rPr>
      <w:i/>
      <w:iCs/>
      <w:color w:val="404040" w:themeColor="text1" w:themeTint="BF"/>
    </w:rPr>
  </w:style>
  <w:style w:type="paragraph" w:styleId="Citazioneintensa">
    <w:name w:val="Intense Quote"/>
    <w:basedOn w:val="Normale"/>
    <w:next w:val="Normale"/>
    <w:link w:val="CitazioneintensaCarattere"/>
    <w:uiPriority w:val="30"/>
    <w:qFormat/>
    <w:rsid w:val="00AE7B2C"/>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CitazioneintensaCarattere">
    <w:name w:val="Citazione intensa Carattere"/>
    <w:basedOn w:val="Carpredefinitoparagrafo"/>
    <w:link w:val="Citazioneintensa"/>
    <w:uiPriority w:val="30"/>
    <w:rsid w:val="00AE7B2C"/>
    <w:rPr>
      <w:rFonts w:asciiTheme="majorHAnsi" w:eastAsiaTheme="majorEastAsia" w:hAnsiTheme="majorHAnsi" w:cstheme="majorBidi"/>
      <w:color w:val="4472C4" w:themeColor="accent1"/>
      <w:sz w:val="28"/>
      <w:szCs w:val="28"/>
    </w:rPr>
  </w:style>
  <w:style w:type="character" w:styleId="Enfasidelicata">
    <w:name w:val="Subtle Emphasis"/>
    <w:basedOn w:val="Carpredefinitoparagrafo"/>
    <w:uiPriority w:val="19"/>
    <w:qFormat/>
    <w:rsid w:val="00AE7B2C"/>
    <w:rPr>
      <w:i/>
      <w:iCs/>
      <w:color w:val="404040" w:themeColor="text1" w:themeTint="BF"/>
    </w:rPr>
  </w:style>
  <w:style w:type="character" w:styleId="Enfasiintensa">
    <w:name w:val="Intense Emphasis"/>
    <w:basedOn w:val="Carpredefinitoparagrafo"/>
    <w:uiPriority w:val="21"/>
    <w:qFormat/>
    <w:rsid w:val="00AE7B2C"/>
    <w:rPr>
      <w:b/>
      <w:bCs/>
      <w:i/>
      <w:iCs/>
    </w:rPr>
  </w:style>
  <w:style w:type="character" w:styleId="Riferimentodelicato">
    <w:name w:val="Subtle Reference"/>
    <w:basedOn w:val="Carpredefinitoparagrafo"/>
    <w:uiPriority w:val="31"/>
    <w:qFormat/>
    <w:rsid w:val="00AE7B2C"/>
    <w:rPr>
      <w:smallCaps/>
      <w:color w:val="404040" w:themeColor="text1" w:themeTint="BF"/>
      <w:u w:val="single" w:color="7F7F7F" w:themeColor="text1" w:themeTint="80"/>
    </w:rPr>
  </w:style>
  <w:style w:type="character" w:styleId="Riferimentointenso">
    <w:name w:val="Intense Reference"/>
    <w:basedOn w:val="Carpredefinitoparagrafo"/>
    <w:uiPriority w:val="32"/>
    <w:qFormat/>
    <w:rsid w:val="00AE7B2C"/>
    <w:rPr>
      <w:b/>
      <w:bCs/>
      <w:smallCaps/>
      <w:spacing w:val="5"/>
      <w:u w:val="single"/>
    </w:rPr>
  </w:style>
  <w:style w:type="character" w:styleId="Titolodellibro">
    <w:name w:val="Book Title"/>
    <w:basedOn w:val="Carpredefinitoparagrafo"/>
    <w:uiPriority w:val="33"/>
    <w:qFormat/>
    <w:rsid w:val="00AE7B2C"/>
    <w:rPr>
      <w:b/>
      <w:bCs/>
      <w:smallCaps/>
    </w:rPr>
  </w:style>
  <w:style w:type="numbering" w:customStyle="1" w:styleId="CurrentList1">
    <w:name w:val="Current List1"/>
    <w:uiPriority w:val="99"/>
    <w:rsid w:val="00480B4F"/>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29000">
      <w:bodyDiv w:val="1"/>
      <w:marLeft w:val="0"/>
      <w:marRight w:val="0"/>
      <w:marTop w:val="0"/>
      <w:marBottom w:val="0"/>
      <w:divBdr>
        <w:top w:val="none" w:sz="0" w:space="0" w:color="auto"/>
        <w:left w:val="none" w:sz="0" w:space="0" w:color="auto"/>
        <w:bottom w:val="none" w:sz="0" w:space="0" w:color="auto"/>
        <w:right w:val="none" w:sz="0" w:space="0" w:color="auto"/>
      </w:divBdr>
    </w:div>
    <w:div w:id="32847029">
      <w:bodyDiv w:val="1"/>
      <w:marLeft w:val="0"/>
      <w:marRight w:val="0"/>
      <w:marTop w:val="0"/>
      <w:marBottom w:val="0"/>
      <w:divBdr>
        <w:top w:val="none" w:sz="0" w:space="0" w:color="auto"/>
        <w:left w:val="none" w:sz="0" w:space="0" w:color="auto"/>
        <w:bottom w:val="none" w:sz="0" w:space="0" w:color="auto"/>
        <w:right w:val="none" w:sz="0" w:space="0" w:color="auto"/>
      </w:divBdr>
    </w:div>
    <w:div w:id="79645993">
      <w:bodyDiv w:val="1"/>
      <w:marLeft w:val="0"/>
      <w:marRight w:val="0"/>
      <w:marTop w:val="0"/>
      <w:marBottom w:val="0"/>
      <w:divBdr>
        <w:top w:val="none" w:sz="0" w:space="0" w:color="auto"/>
        <w:left w:val="none" w:sz="0" w:space="0" w:color="auto"/>
        <w:bottom w:val="none" w:sz="0" w:space="0" w:color="auto"/>
        <w:right w:val="none" w:sz="0" w:space="0" w:color="auto"/>
      </w:divBdr>
    </w:div>
    <w:div w:id="80029040">
      <w:bodyDiv w:val="1"/>
      <w:marLeft w:val="0"/>
      <w:marRight w:val="0"/>
      <w:marTop w:val="0"/>
      <w:marBottom w:val="0"/>
      <w:divBdr>
        <w:top w:val="none" w:sz="0" w:space="0" w:color="auto"/>
        <w:left w:val="none" w:sz="0" w:space="0" w:color="auto"/>
        <w:bottom w:val="none" w:sz="0" w:space="0" w:color="auto"/>
        <w:right w:val="none" w:sz="0" w:space="0" w:color="auto"/>
      </w:divBdr>
    </w:div>
    <w:div w:id="80218779">
      <w:bodyDiv w:val="1"/>
      <w:marLeft w:val="0"/>
      <w:marRight w:val="0"/>
      <w:marTop w:val="0"/>
      <w:marBottom w:val="0"/>
      <w:divBdr>
        <w:top w:val="none" w:sz="0" w:space="0" w:color="auto"/>
        <w:left w:val="none" w:sz="0" w:space="0" w:color="auto"/>
        <w:bottom w:val="none" w:sz="0" w:space="0" w:color="auto"/>
        <w:right w:val="none" w:sz="0" w:space="0" w:color="auto"/>
      </w:divBdr>
    </w:div>
    <w:div w:id="80640111">
      <w:bodyDiv w:val="1"/>
      <w:marLeft w:val="0"/>
      <w:marRight w:val="0"/>
      <w:marTop w:val="0"/>
      <w:marBottom w:val="0"/>
      <w:divBdr>
        <w:top w:val="none" w:sz="0" w:space="0" w:color="auto"/>
        <w:left w:val="none" w:sz="0" w:space="0" w:color="auto"/>
        <w:bottom w:val="none" w:sz="0" w:space="0" w:color="auto"/>
        <w:right w:val="none" w:sz="0" w:space="0" w:color="auto"/>
      </w:divBdr>
    </w:div>
    <w:div w:id="110519108">
      <w:bodyDiv w:val="1"/>
      <w:marLeft w:val="0"/>
      <w:marRight w:val="0"/>
      <w:marTop w:val="0"/>
      <w:marBottom w:val="0"/>
      <w:divBdr>
        <w:top w:val="none" w:sz="0" w:space="0" w:color="auto"/>
        <w:left w:val="none" w:sz="0" w:space="0" w:color="auto"/>
        <w:bottom w:val="none" w:sz="0" w:space="0" w:color="auto"/>
        <w:right w:val="none" w:sz="0" w:space="0" w:color="auto"/>
      </w:divBdr>
    </w:div>
    <w:div w:id="245309733">
      <w:bodyDiv w:val="1"/>
      <w:marLeft w:val="0"/>
      <w:marRight w:val="0"/>
      <w:marTop w:val="0"/>
      <w:marBottom w:val="0"/>
      <w:divBdr>
        <w:top w:val="none" w:sz="0" w:space="0" w:color="auto"/>
        <w:left w:val="none" w:sz="0" w:space="0" w:color="auto"/>
        <w:bottom w:val="none" w:sz="0" w:space="0" w:color="auto"/>
        <w:right w:val="none" w:sz="0" w:space="0" w:color="auto"/>
      </w:divBdr>
    </w:div>
    <w:div w:id="260916574">
      <w:bodyDiv w:val="1"/>
      <w:marLeft w:val="0"/>
      <w:marRight w:val="0"/>
      <w:marTop w:val="0"/>
      <w:marBottom w:val="0"/>
      <w:divBdr>
        <w:top w:val="none" w:sz="0" w:space="0" w:color="auto"/>
        <w:left w:val="none" w:sz="0" w:space="0" w:color="auto"/>
        <w:bottom w:val="none" w:sz="0" w:space="0" w:color="auto"/>
        <w:right w:val="none" w:sz="0" w:space="0" w:color="auto"/>
      </w:divBdr>
    </w:div>
    <w:div w:id="306320373">
      <w:bodyDiv w:val="1"/>
      <w:marLeft w:val="0"/>
      <w:marRight w:val="0"/>
      <w:marTop w:val="0"/>
      <w:marBottom w:val="0"/>
      <w:divBdr>
        <w:top w:val="none" w:sz="0" w:space="0" w:color="auto"/>
        <w:left w:val="none" w:sz="0" w:space="0" w:color="auto"/>
        <w:bottom w:val="none" w:sz="0" w:space="0" w:color="auto"/>
        <w:right w:val="none" w:sz="0" w:space="0" w:color="auto"/>
      </w:divBdr>
    </w:div>
    <w:div w:id="348070113">
      <w:bodyDiv w:val="1"/>
      <w:marLeft w:val="0"/>
      <w:marRight w:val="0"/>
      <w:marTop w:val="0"/>
      <w:marBottom w:val="0"/>
      <w:divBdr>
        <w:top w:val="none" w:sz="0" w:space="0" w:color="auto"/>
        <w:left w:val="none" w:sz="0" w:space="0" w:color="auto"/>
        <w:bottom w:val="none" w:sz="0" w:space="0" w:color="auto"/>
        <w:right w:val="none" w:sz="0" w:space="0" w:color="auto"/>
      </w:divBdr>
    </w:div>
    <w:div w:id="373887865">
      <w:bodyDiv w:val="1"/>
      <w:marLeft w:val="0"/>
      <w:marRight w:val="0"/>
      <w:marTop w:val="0"/>
      <w:marBottom w:val="0"/>
      <w:divBdr>
        <w:top w:val="none" w:sz="0" w:space="0" w:color="auto"/>
        <w:left w:val="none" w:sz="0" w:space="0" w:color="auto"/>
        <w:bottom w:val="none" w:sz="0" w:space="0" w:color="auto"/>
        <w:right w:val="none" w:sz="0" w:space="0" w:color="auto"/>
      </w:divBdr>
    </w:div>
    <w:div w:id="471794317">
      <w:bodyDiv w:val="1"/>
      <w:marLeft w:val="0"/>
      <w:marRight w:val="0"/>
      <w:marTop w:val="0"/>
      <w:marBottom w:val="0"/>
      <w:divBdr>
        <w:top w:val="none" w:sz="0" w:space="0" w:color="auto"/>
        <w:left w:val="none" w:sz="0" w:space="0" w:color="auto"/>
        <w:bottom w:val="none" w:sz="0" w:space="0" w:color="auto"/>
        <w:right w:val="none" w:sz="0" w:space="0" w:color="auto"/>
      </w:divBdr>
    </w:div>
    <w:div w:id="480079525">
      <w:bodyDiv w:val="1"/>
      <w:marLeft w:val="0"/>
      <w:marRight w:val="0"/>
      <w:marTop w:val="0"/>
      <w:marBottom w:val="0"/>
      <w:divBdr>
        <w:top w:val="none" w:sz="0" w:space="0" w:color="auto"/>
        <w:left w:val="none" w:sz="0" w:space="0" w:color="auto"/>
        <w:bottom w:val="none" w:sz="0" w:space="0" w:color="auto"/>
        <w:right w:val="none" w:sz="0" w:space="0" w:color="auto"/>
      </w:divBdr>
    </w:div>
    <w:div w:id="481892177">
      <w:bodyDiv w:val="1"/>
      <w:marLeft w:val="0"/>
      <w:marRight w:val="0"/>
      <w:marTop w:val="0"/>
      <w:marBottom w:val="0"/>
      <w:divBdr>
        <w:top w:val="none" w:sz="0" w:space="0" w:color="auto"/>
        <w:left w:val="none" w:sz="0" w:space="0" w:color="auto"/>
        <w:bottom w:val="none" w:sz="0" w:space="0" w:color="auto"/>
        <w:right w:val="none" w:sz="0" w:space="0" w:color="auto"/>
      </w:divBdr>
    </w:div>
    <w:div w:id="513688159">
      <w:bodyDiv w:val="1"/>
      <w:marLeft w:val="0"/>
      <w:marRight w:val="0"/>
      <w:marTop w:val="0"/>
      <w:marBottom w:val="0"/>
      <w:divBdr>
        <w:top w:val="none" w:sz="0" w:space="0" w:color="auto"/>
        <w:left w:val="none" w:sz="0" w:space="0" w:color="auto"/>
        <w:bottom w:val="none" w:sz="0" w:space="0" w:color="auto"/>
        <w:right w:val="none" w:sz="0" w:space="0" w:color="auto"/>
      </w:divBdr>
    </w:div>
    <w:div w:id="535508619">
      <w:bodyDiv w:val="1"/>
      <w:marLeft w:val="0"/>
      <w:marRight w:val="0"/>
      <w:marTop w:val="0"/>
      <w:marBottom w:val="0"/>
      <w:divBdr>
        <w:top w:val="none" w:sz="0" w:space="0" w:color="auto"/>
        <w:left w:val="none" w:sz="0" w:space="0" w:color="auto"/>
        <w:bottom w:val="none" w:sz="0" w:space="0" w:color="auto"/>
        <w:right w:val="none" w:sz="0" w:space="0" w:color="auto"/>
      </w:divBdr>
    </w:div>
    <w:div w:id="539047829">
      <w:bodyDiv w:val="1"/>
      <w:marLeft w:val="0"/>
      <w:marRight w:val="0"/>
      <w:marTop w:val="0"/>
      <w:marBottom w:val="0"/>
      <w:divBdr>
        <w:top w:val="none" w:sz="0" w:space="0" w:color="auto"/>
        <w:left w:val="none" w:sz="0" w:space="0" w:color="auto"/>
        <w:bottom w:val="none" w:sz="0" w:space="0" w:color="auto"/>
        <w:right w:val="none" w:sz="0" w:space="0" w:color="auto"/>
      </w:divBdr>
    </w:div>
    <w:div w:id="566459907">
      <w:bodyDiv w:val="1"/>
      <w:marLeft w:val="0"/>
      <w:marRight w:val="0"/>
      <w:marTop w:val="0"/>
      <w:marBottom w:val="0"/>
      <w:divBdr>
        <w:top w:val="none" w:sz="0" w:space="0" w:color="auto"/>
        <w:left w:val="none" w:sz="0" w:space="0" w:color="auto"/>
        <w:bottom w:val="none" w:sz="0" w:space="0" w:color="auto"/>
        <w:right w:val="none" w:sz="0" w:space="0" w:color="auto"/>
      </w:divBdr>
    </w:div>
    <w:div w:id="668211689">
      <w:bodyDiv w:val="1"/>
      <w:marLeft w:val="0"/>
      <w:marRight w:val="0"/>
      <w:marTop w:val="0"/>
      <w:marBottom w:val="0"/>
      <w:divBdr>
        <w:top w:val="none" w:sz="0" w:space="0" w:color="auto"/>
        <w:left w:val="none" w:sz="0" w:space="0" w:color="auto"/>
        <w:bottom w:val="none" w:sz="0" w:space="0" w:color="auto"/>
        <w:right w:val="none" w:sz="0" w:space="0" w:color="auto"/>
      </w:divBdr>
    </w:div>
    <w:div w:id="689843640">
      <w:bodyDiv w:val="1"/>
      <w:marLeft w:val="0"/>
      <w:marRight w:val="0"/>
      <w:marTop w:val="0"/>
      <w:marBottom w:val="0"/>
      <w:divBdr>
        <w:top w:val="none" w:sz="0" w:space="0" w:color="auto"/>
        <w:left w:val="none" w:sz="0" w:space="0" w:color="auto"/>
        <w:bottom w:val="none" w:sz="0" w:space="0" w:color="auto"/>
        <w:right w:val="none" w:sz="0" w:space="0" w:color="auto"/>
      </w:divBdr>
    </w:div>
    <w:div w:id="691079815">
      <w:bodyDiv w:val="1"/>
      <w:marLeft w:val="0"/>
      <w:marRight w:val="0"/>
      <w:marTop w:val="0"/>
      <w:marBottom w:val="0"/>
      <w:divBdr>
        <w:top w:val="none" w:sz="0" w:space="0" w:color="auto"/>
        <w:left w:val="none" w:sz="0" w:space="0" w:color="auto"/>
        <w:bottom w:val="none" w:sz="0" w:space="0" w:color="auto"/>
        <w:right w:val="none" w:sz="0" w:space="0" w:color="auto"/>
      </w:divBdr>
    </w:div>
    <w:div w:id="692347039">
      <w:bodyDiv w:val="1"/>
      <w:marLeft w:val="0"/>
      <w:marRight w:val="0"/>
      <w:marTop w:val="0"/>
      <w:marBottom w:val="0"/>
      <w:divBdr>
        <w:top w:val="none" w:sz="0" w:space="0" w:color="auto"/>
        <w:left w:val="none" w:sz="0" w:space="0" w:color="auto"/>
        <w:bottom w:val="none" w:sz="0" w:space="0" w:color="auto"/>
        <w:right w:val="none" w:sz="0" w:space="0" w:color="auto"/>
      </w:divBdr>
    </w:div>
    <w:div w:id="749277671">
      <w:bodyDiv w:val="1"/>
      <w:marLeft w:val="0"/>
      <w:marRight w:val="0"/>
      <w:marTop w:val="0"/>
      <w:marBottom w:val="0"/>
      <w:divBdr>
        <w:top w:val="none" w:sz="0" w:space="0" w:color="auto"/>
        <w:left w:val="none" w:sz="0" w:space="0" w:color="auto"/>
        <w:bottom w:val="none" w:sz="0" w:space="0" w:color="auto"/>
        <w:right w:val="none" w:sz="0" w:space="0" w:color="auto"/>
      </w:divBdr>
    </w:div>
    <w:div w:id="770323469">
      <w:bodyDiv w:val="1"/>
      <w:marLeft w:val="0"/>
      <w:marRight w:val="0"/>
      <w:marTop w:val="0"/>
      <w:marBottom w:val="0"/>
      <w:divBdr>
        <w:top w:val="none" w:sz="0" w:space="0" w:color="auto"/>
        <w:left w:val="none" w:sz="0" w:space="0" w:color="auto"/>
        <w:bottom w:val="none" w:sz="0" w:space="0" w:color="auto"/>
        <w:right w:val="none" w:sz="0" w:space="0" w:color="auto"/>
      </w:divBdr>
    </w:div>
    <w:div w:id="796803823">
      <w:bodyDiv w:val="1"/>
      <w:marLeft w:val="0"/>
      <w:marRight w:val="0"/>
      <w:marTop w:val="0"/>
      <w:marBottom w:val="0"/>
      <w:divBdr>
        <w:top w:val="none" w:sz="0" w:space="0" w:color="auto"/>
        <w:left w:val="none" w:sz="0" w:space="0" w:color="auto"/>
        <w:bottom w:val="none" w:sz="0" w:space="0" w:color="auto"/>
        <w:right w:val="none" w:sz="0" w:space="0" w:color="auto"/>
      </w:divBdr>
    </w:div>
    <w:div w:id="828406631">
      <w:bodyDiv w:val="1"/>
      <w:marLeft w:val="0"/>
      <w:marRight w:val="0"/>
      <w:marTop w:val="0"/>
      <w:marBottom w:val="0"/>
      <w:divBdr>
        <w:top w:val="none" w:sz="0" w:space="0" w:color="auto"/>
        <w:left w:val="none" w:sz="0" w:space="0" w:color="auto"/>
        <w:bottom w:val="none" w:sz="0" w:space="0" w:color="auto"/>
        <w:right w:val="none" w:sz="0" w:space="0" w:color="auto"/>
      </w:divBdr>
    </w:div>
    <w:div w:id="852231854">
      <w:bodyDiv w:val="1"/>
      <w:marLeft w:val="0"/>
      <w:marRight w:val="0"/>
      <w:marTop w:val="0"/>
      <w:marBottom w:val="0"/>
      <w:divBdr>
        <w:top w:val="none" w:sz="0" w:space="0" w:color="auto"/>
        <w:left w:val="none" w:sz="0" w:space="0" w:color="auto"/>
        <w:bottom w:val="none" w:sz="0" w:space="0" w:color="auto"/>
        <w:right w:val="none" w:sz="0" w:space="0" w:color="auto"/>
      </w:divBdr>
    </w:div>
    <w:div w:id="879518350">
      <w:bodyDiv w:val="1"/>
      <w:marLeft w:val="0"/>
      <w:marRight w:val="0"/>
      <w:marTop w:val="0"/>
      <w:marBottom w:val="0"/>
      <w:divBdr>
        <w:top w:val="none" w:sz="0" w:space="0" w:color="auto"/>
        <w:left w:val="none" w:sz="0" w:space="0" w:color="auto"/>
        <w:bottom w:val="none" w:sz="0" w:space="0" w:color="auto"/>
        <w:right w:val="none" w:sz="0" w:space="0" w:color="auto"/>
      </w:divBdr>
    </w:div>
    <w:div w:id="917514973">
      <w:bodyDiv w:val="1"/>
      <w:marLeft w:val="0"/>
      <w:marRight w:val="0"/>
      <w:marTop w:val="0"/>
      <w:marBottom w:val="0"/>
      <w:divBdr>
        <w:top w:val="none" w:sz="0" w:space="0" w:color="auto"/>
        <w:left w:val="none" w:sz="0" w:space="0" w:color="auto"/>
        <w:bottom w:val="none" w:sz="0" w:space="0" w:color="auto"/>
        <w:right w:val="none" w:sz="0" w:space="0" w:color="auto"/>
      </w:divBdr>
    </w:div>
    <w:div w:id="927812975">
      <w:bodyDiv w:val="1"/>
      <w:marLeft w:val="0"/>
      <w:marRight w:val="0"/>
      <w:marTop w:val="0"/>
      <w:marBottom w:val="0"/>
      <w:divBdr>
        <w:top w:val="none" w:sz="0" w:space="0" w:color="auto"/>
        <w:left w:val="none" w:sz="0" w:space="0" w:color="auto"/>
        <w:bottom w:val="none" w:sz="0" w:space="0" w:color="auto"/>
        <w:right w:val="none" w:sz="0" w:space="0" w:color="auto"/>
      </w:divBdr>
    </w:div>
    <w:div w:id="937715254">
      <w:bodyDiv w:val="1"/>
      <w:marLeft w:val="0"/>
      <w:marRight w:val="0"/>
      <w:marTop w:val="0"/>
      <w:marBottom w:val="0"/>
      <w:divBdr>
        <w:top w:val="none" w:sz="0" w:space="0" w:color="auto"/>
        <w:left w:val="none" w:sz="0" w:space="0" w:color="auto"/>
        <w:bottom w:val="none" w:sz="0" w:space="0" w:color="auto"/>
        <w:right w:val="none" w:sz="0" w:space="0" w:color="auto"/>
      </w:divBdr>
    </w:div>
    <w:div w:id="941113612">
      <w:bodyDiv w:val="1"/>
      <w:marLeft w:val="0"/>
      <w:marRight w:val="0"/>
      <w:marTop w:val="0"/>
      <w:marBottom w:val="0"/>
      <w:divBdr>
        <w:top w:val="none" w:sz="0" w:space="0" w:color="auto"/>
        <w:left w:val="none" w:sz="0" w:space="0" w:color="auto"/>
        <w:bottom w:val="none" w:sz="0" w:space="0" w:color="auto"/>
        <w:right w:val="none" w:sz="0" w:space="0" w:color="auto"/>
      </w:divBdr>
    </w:div>
    <w:div w:id="979455043">
      <w:bodyDiv w:val="1"/>
      <w:marLeft w:val="0"/>
      <w:marRight w:val="0"/>
      <w:marTop w:val="0"/>
      <w:marBottom w:val="0"/>
      <w:divBdr>
        <w:top w:val="none" w:sz="0" w:space="0" w:color="auto"/>
        <w:left w:val="none" w:sz="0" w:space="0" w:color="auto"/>
        <w:bottom w:val="none" w:sz="0" w:space="0" w:color="auto"/>
        <w:right w:val="none" w:sz="0" w:space="0" w:color="auto"/>
      </w:divBdr>
    </w:div>
    <w:div w:id="983630119">
      <w:bodyDiv w:val="1"/>
      <w:marLeft w:val="0"/>
      <w:marRight w:val="0"/>
      <w:marTop w:val="0"/>
      <w:marBottom w:val="0"/>
      <w:divBdr>
        <w:top w:val="none" w:sz="0" w:space="0" w:color="auto"/>
        <w:left w:val="none" w:sz="0" w:space="0" w:color="auto"/>
        <w:bottom w:val="none" w:sz="0" w:space="0" w:color="auto"/>
        <w:right w:val="none" w:sz="0" w:space="0" w:color="auto"/>
      </w:divBdr>
    </w:div>
    <w:div w:id="1033774786">
      <w:bodyDiv w:val="1"/>
      <w:marLeft w:val="0"/>
      <w:marRight w:val="0"/>
      <w:marTop w:val="0"/>
      <w:marBottom w:val="0"/>
      <w:divBdr>
        <w:top w:val="none" w:sz="0" w:space="0" w:color="auto"/>
        <w:left w:val="none" w:sz="0" w:space="0" w:color="auto"/>
        <w:bottom w:val="none" w:sz="0" w:space="0" w:color="auto"/>
        <w:right w:val="none" w:sz="0" w:space="0" w:color="auto"/>
      </w:divBdr>
    </w:div>
    <w:div w:id="1076048353">
      <w:bodyDiv w:val="1"/>
      <w:marLeft w:val="0"/>
      <w:marRight w:val="0"/>
      <w:marTop w:val="0"/>
      <w:marBottom w:val="0"/>
      <w:divBdr>
        <w:top w:val="none" w:sz="0" w:space="0" w:color="auto"/>
        <w:left w:val="none" w:sz="0" w:space="0" w:color="auto"/>
        <w:bottom w:val="none" w:sz="0" w:space="0" w:color="auto"/>
        <w:right w:val="none" w:sz="0" w:space="0" w:color="auto"/>
      </w:divBdr>
    </w:div>
    <w:div w:id="1124887048">
      <w:bodyDiv w:val="1"/>
      <w:marLeft w:val="0"/>
      <w:marRight w:val="0"/>
      <w:marTop w:val="0"/>
      <w:marBottom w:val="0"/>
      <w:divBdr>
        <w:top w:val="none" w:sz="0" w:space="0" w:color="auto"/>
        <w:left w:val="none" w:sz="0" w:space="0" w:color="auto"/>
        <w:bottom w:val="none" w:sz="0" w:space="0" w:color="auto"/>
        <w:right w:val="none" w:sz="0" w:space="0" w:color="auto"/>
      </w:divBdr>
    </w:div>
    <w:div w:id="1138839824">
      <w:bodyDiv w:val="1"/>
      <w:marLeft w:val="0"/>
      <w:marRight w:val="0"/>
      <w:marTop w:val="0"/>
      <w:marBottom w:val="0"/>
      <w:divBdr>
        <w:top w:val="none" w:sz="0" w:space="0" w:color="auto"/>
        <w:left w:val="none" w:sz="0" w:space="0" w:color="auto"/>
        <w:bottom w:val="none" w:sz="0" w:space="0" w:color="auto"/>
        <w:right w:val="none" w:sz="0" w:space="0" w:color="auto"/>
      </w:divBdr>
    </w:div>
    <w:div w:id="1139031365">
      <w:bodyDiv w:val="1"/>
      <w:marLeft w:val="0"/>
      <w:marRight w:val="0"/>
      <w:marTop w:val="0"/>
      <w:marBottom w:val="0"/>
      <w:divBdr>
        <w:top w:val="none" w:sz="0" w:space="0" w:color="auto"/>
        <w:left w:val="none" w:sz="0" w:space="0" w:color="auto"/>
        <w:bottom w:val="none" w:sz="0" w:space="0" w:color="auto"/>
        <w:right w:val="none" w:sz="0" w:space="0" w:color="auto"/>
      </w:divBdr>
    </w:div>
    <w:div w:id="1214542057">
      <w:bodyDiv w:val="1"/>
      <w:marLeft w:val="0"/>
      <w:marRight w:val="0"/>
      <w:marTop w:val="0"/>
      <w:marBottom w:val="0"/>
      <w:divBdr>
        <w:top w:val="none" w:sz="0" w:space="0" w:color="auto"/>
        <w:left w:val="none" w:sz="0" w:space="0" w:color="auto"/>
        <w:bottom w:val="none" w:sz="0" w:space="0" w:color="auto"/>
        <w:right w:val="none" w:sz="0" w:space="0" w:color="auto"/>
      </w:divBdr>
    </w:div>
    <w:div w:id="1239512479">
      <w:bodyDiv w:val="1"/>
      <w:marLeft w:val="0"/>
      <w:marRight w:val="0"/>
      <w:marTop w:val="0"/>
      <w:marBottom w:val="0"/>
      <w:divBdr>
        <w:top w:val="none" w:sz="0" w:space="0" w:color="auto"/>
        <w:left w:val="none" w:sz="0" w:space="0" w:color="auto"/>
        <w:bottom w:val="none" w:sz="0" w:space="0" w:color="auto"/>
        <w:right w:val="none" w:sz="0" w:space="0" w:color="auto"/>
      </w:divBdr>
    </w:div>
    <w:div w:id="1248998093">
      <w:bodyDiv w:val="1"/>
      <w:marLeft w:val="0"/>
      <w:marRight w:val="0"/>
      <w:marTop w:val="0"/>
      <w:marBottom w:val="0"/>
      <w:divBdr>
        <w:top w:val="none" w:sz="0" w:space="0" w:color="auto"/>
        <w:left w:val="none" w:sz="0" w:space="0" w:color="auto"/>
        <w:bottom w:val="none" w:sz="0" w:space="0" w:color="auto"/>
        <w:right w:val="none" w:sz="0" w:space="0" w:color="auto"/>
      </w:divBdr>
    </w:div>
    <w:div w:id="1259216023">
      <w:bodyDiv w:val="1"/>
      <w:marLeft w:val="0"/>
      <w:marRight w:val="0"/>
      <w:marTop w:val="0"/>
      <w:marBottom w:val="0"/>
      <w:divBdr>
        <w:top w:val="none" w:sz="0" w:space="0" w:color="auto"/>
        <w:left w:val="none" w:sz="0" w:space="0" w:color="auto"/>
        <w:bottom w:val="none" w:sz="0" w:space="0" w:color="auto"/>
        <w:right w:val="none" w:sz="0" w:space="0" w:color="auto"/>
      </w:divBdr>
    </w:div>
    <w:div w:id="1261110951">
      <w:bodyDiv w:val="1"/>
      <w:marLeft w:val="0"/>
      <w:marRight w:val="0"/>
      <w:marTop w:val="0"/>
      <w:marBottom w:val="0"/>
      <w:divBdr>
        <w:top w:val="none" w:sz="0" w:space="0" w:color="auto"/>
        <w:left w:val="none" w:sz="0" w:space="0" w:color="auto"/>
        <w:bottom w:val="none" w:sz="0" w:space="0" w:color="auto"/>
        <w:right w:val="none" w:sz="0" w:space="0" w:color="auto"/>
      </w:divBdr>
    </w:div>
    <w:div w:id="1283925579">
      <w:bodyDiv w:val="1"/>
      <w:marLeft w:val="0"/>
      <w:marRight w:val="0"/>
      <w:marTop w:val="0"/>
      <w:marBottom w:val="0"/>
      <w:divBdr>
        <w:top w:val="none" w:sz="0" w:space="0" w:color="auto"/>
        <w:left w:val="none" w:sz="0" w:space="0" w:color="auto"/>
        <w:bottom w:val="none" w:sz="0" w:space="0" w:color="auto"/>
        <w:right w:val="none" w:sz="0" w:space="0" w:color="auto"/>
      </w:divBdr>
    </w:div>
    <w:div w:id="1345942286">
      <w:bodyDiv w:val="1"/>
      <w:marLeft w:val="0"/>
      <w:marRight w:val="0"/>
      <w:marTop w:val="0"/>
      <w:marBottom w:val="0"/>
      <w:divBdr>
        <w:top w:val="none" w:sz="0" w:space="0" w:color="auto"/>
        <w:left w:val="none" w:sz="0" w:space="0" w:color="auto"/>
        <w:bottom w:val="none" w:sz="0" w:space="0" w:color="auto"/>
        <w:right w:val="none" w:sz="0" w:space="0" w:color="auto"/>
      </w:divBdr>
    </w:div>
    <w:div w:id="1360548685">
      <w:bodyDiv w:val="1"/>
      <w:marLeft w:val="0"/>
      <w:marRight w:val="0"/>
      <w:marTop w:val="0"/>
      <w:marBottom w:val="0"/>
      <w:divBdr>
        <w:top w:val="none" w:sz="0" w:space="0" w:color="auto"/>
        <w:left w:val="none" w:sz="0" w:space="0" w:color="auto"/>
        <w:bottom w:val="none" w:sz="0" w:space="0" w:color="auto"/>
        <w:right w:val="none" w:sz="0" w:space="0" w:color="auto"/>
      </w:divBdr>
    </w:div>
    <w:div w:id="1375622747">
      <w:bodyDiv w:val="1"/>
      <w:marLeft w:val="0"/>
      <w:marRight w:val="0"/>
      <w:marTop w:val="0"/>
      <w:marBottom w:val="0"/>
      <w:divBdr>
        <w:top w:val="none" w:sz="0" w:space="0" w:color="auto"/>
        <w:left w:val="none" w:sz="0" w:space="0" w:color="auto"/>
        <w:bottom w:val="none" w:sz="0" w:space="0" w:color="auto"/>
        <w:right w:val="none" w:sz="0" w:space="0" w:color="auto"/>
      </w:divBdr>
    </w:div>
    <w:div w:id="1378703392">
      <w:bodyDiv w:val="1"/>
      <w:marLeft w:val="0"/>
      <w:marRight w:val="0"/>
      <w:marTop w:val="0"/>
      <w:marBottom w:val="0"/>
      <w:divBdr>
        <w:top w:val="none" w:sz="0" w:space="0" w:color="auto"/>
        <w:left w:val="none" w:sz="0" w:space="0" w:color="auto"/>
        <w:bottom w:val="none" w:sz="0" w:space="0" w:color="auto"/>
        <w:right w:val="none" w:sz="0" w:space="0" w:color="auto"/>
      </w:divBdr>
    </w:div>
    <w:div w:id="1472942435">
      <w:bodyDiv w:val="1"/>
      <w:marLeft w:val="0"/>
      <w:marRight w:val="0"/>
      <w:marTop w:val="0"/>
      <w:marBottom w:val="0"/>
      <w:divBdr>
        <w:top w:val="none" w:sz="0" w:space="0" w:color="auto"/>
        <w:left w:val="none" w:sz="0" w:space="0" w:color="auto"/>
        <w:bottom w:val="none" w:sz="0" w:space="0" w:color="auto"/>
        <w:right w:val="none" w:sz="0" w:space="0" w:color="auto"/>
      </w:divBdr>
    </w:div>
    <w:div w:id="1482238225">
      <w:bodyDiv w:val="1"/>
      <w:marLeft w:val="0"/>
      <w:marRight w:val="0"/>
      <w:marTop w:val="0"/>
      <w:marBottom w:val="0"/>
      <w:divBdr>
        <w:top w:val="none" w:sz="0" w:space="0" w:color="auto"/>
        <w:left w:val="none" w:sz="0" w:space="0" w:color="auto"/>
        <w:bottom w:val="none" w:sz="0" w:space="0" w:color="auto"/>
        <w:right w:val="none" w:sz="0" w:space="0" w:color="auto"/>
      </w:divBdr>
    </w:div>
    <w:div w:id="1498613969">
      <w:bodyDiv w:val="1"/>
      <w:marLeft w:val="0"/>
      <w:marRight w:val="0"/>
      <w:marTop w:val="0"/>
      <w:marBottom w:val="0"/>
      <w:divBdr>
        <w:top w:val="none" w:sz="0" w:space="0" w:color="auto"/>
        <w:left w:val="none" w:sz="0" w:space="0" w:color="auto"/>
        <w:bottom w:val="none" w:sz="0" w:space="0" w:color="auto"/>
        <w:right w:val="none" w:sz="0" w:space="0" w:color="auto"/>
      </w:divBdr>
    </w:div>
    <w:div w:id="1511140616">
      <w:bodyDiv w:val="1"/>
      <w:marLeft w:val="0"/>
      <w:marRight w:val="0"/>
      <w:marTop w:val="0"/>
      <w:marBottom w:val="0"/>
      <w:divBdr>
        <w:top w:val="none" w:sz="0" w:space="0" w:color="auto"/>
        <w:left w:val="none" w:sz="0" w:space="0" w:color="auto"/>
        <w:bottom w:val="none" w:sz="0" w:space="0" w:color="auto"/>
        <w:right w:val="none" w:sz="0" w:space="0" w:color="auto"/>
      </w:divBdr>
    </w:div>
    <w:div w:id="1528369278">
      <w:bodyDiv w:val="1"/>
      <w:marLeft w:val="0"/>
      <w:marRight w:val="0"/>
      <w:marTop w:val="0"/>
      <w:marBottom w:val="0"/>
      <w:divBdr>
        <w:top w:val="none" w:sz="0" w:space="0" w:color="auto"/>
        <w:left w:val="none" w:sz="0" w:space="0" w:color="auto"/>
        <w:bottom w:val="none" w:sz="0" w:space="0" w:color="auto"/>
        <w:right w:val="none" w:sz="0" w:space="0" w:color="auto"/>
      </w:divBdr>
    </w:div>
    <w:div w:id="1592352169">
      <w:bodyDiv w:val="1"/>
      <w:marLeft w:val="0"/>
      <w:marRight w:val="0"/>
      <w:marTop w:val="0"/>
      <w:marBottom w:val="0"/>
      <w:divBdr>
        <w:top w:val="none" w:sz="0" w:space="0" w:color="auto"/>
        <w:left w:val="none" w:sz="0" w:space="0" w:color="auto"/>
        <w:bottom w:val="none" w:sz="0" w:space="0" w:color="auto"/>
        <w:right w:val="none" w:sz="0" w:space="0" w:color="auto"/>
      </w:divBdr>
    </w:div>
    <w:div w:id="1601335116">
      <w:bodyDiv w:val="1"/>
      <w:marLeft w:val="0"/>
      <w:marRight w:val="0"/>
      <w:marTop w:val="0"/>
      <w:marBottom w:val="0"/>
      <w:divBdr>
        <w:top w:val="none" w:sz="0" w:space="0" w:color="auto"/>
        <w:left w:val="none" w:sz="0" w:space="0" w:color="auto"/>
        <w:bottom w:val="none" w:sz="0" w:space="0" w:color="auto"/>
        <w:right w:val="none" w:sz="0" w:space="0" w:color="auto"/>
      </w:divBdr>
    </w:div>
    <w:div w:id="1636524717">
      <w:bodyDiv w:val="1"/>
      <w:marLeft w:val="0"/>
      <w:marRight w:val="0"/>
      <w:marTop w:val="0"/>
      <w:marBottom w:val="0"/>
      <w:divBdr>
        <w:top w:val="none" w:sz="0" w:space="0" w:color="auto"/>
        <w:left w:val="none" w:sz="0" w:space="0" w:color="auto"/>
        <w:bottom w:val="none" w:sz="0" w:space="0" w:color="auto"/>
        <w:right w:val="none" w:sz="0" w:space="0" w:color="auto"/>
      </w:divBdr>
    </w:div>
    <w:div w:id="1686252292">
      <w:bodyDiv w:val="1"/>
      <w:marLeft w:val="0"/>
      <w:marRight w:val="0"/>
      <w:marTop w:val="0"/>
      <w:marBottom w:val="0"/>
      <w:divBdr>
        <w:top w:val="none" w:sz="0" w:space="0" w:color="auto"/>
        <w:left w:val="none" w:sz="0" w:space="0" w:color="auto"/>
        <w:bottom w:val="none" w:sz="0" w:space="0" w:color="auto"/>
        <w:right w:val="none" w:sz="0" w:space="0" w:color="auto"/>
      </w:divBdr>
    </w:div>
    <w:div w:id="1716543777">
      <w:bodyDiv w:val="1"/>
      <w:marLeft w:val="0"/>
      <w:marRight w:val="0"/>
      <w:marTop w:val="0"/>
      <w:marBottom w:val="0"/>
      <w:divBdr>
        <w:top w:val="none" w:sz="0" w:space="0" w:color="auto"/>
        <w:left w:val="none" w:sz="0" w:space="0" w:color="auto"/>
        <w:bottom w:val="none" w:sz="0" w:space="0" w:color="auto"/>
        <w:right w:val="none" w:sz="0" w:space="0" w:color="auto"/>
      </w:divBdr>
    </w:div>
    <w:div w:id="1722288907">
      <w:bodyDiv w:val="1"/>
      <w:marLeft w:val="0"/>
      <w:marRight w:val="0"/>
      <w:marTop w:val="0"/>
      <w:marBottom w:val="0"/>
      <w:divBdr>
        <w:top w:val="none" w:sz="0" w:space="0" w:color="auto"/>
        <w:left w:val="none" w:sz="0" w:space="0" w:color="auto"/>
        <w:bottom w:val="none" w:sz="0" w:space="0" w:color="auto"/>
        <w:right w:val="none" w:sz="0" w:space="0" w:color="auto"/>
      </w:divBdr>
    </w:div>
    <w:div w:id="1784962218">
      <w:bodyDiv w:val="1"/>
      <w:marLeft w:val="0"/>
      <w:marRight w:val="0"/>
      <w:marTop w:val="0"/>
      <w:marBottom w:val="0"/>
      <w:divBdr>
        <w:top w:val="none" w:sz="0" w:space="0" w:color="auto"/>
        <w:left w:val="none" w:sz="0" w:space="0" w:color="auto"/>
        <w:bottom w:val="none" w:sz="0" w:space="0" w:color="auto"/>
        <w:right w:val="none" w:sz="0" w:space="0" w:color="auto"/>
      </w:divBdr>
    </w:div>
    <w:div w:id="1813785716">
      <w:bodyDiv w:val="1"/>
      <w:marLeft w:val="0"/>
      <w:marRight w:val="0"/>
      <w:marTop w:val="0"/>
      <w:marBottom w:val="0"/>
      <w:divBdr>
        <w:top w:val="none" w:sz="0" w:space="0" w:color="auto"/>
        <w:left w:val="none" w:sz="0" w:space="0" w:color="auto"/>
        <w:bottom w:val="none" w:sz="0" w:space="0" w:color="auto"/>
        <w:right w:val="none" w:sz="0" w:space="0" w:color="auto"/>
      </w:divBdr>
    </w:div>
    <w:div w:id="1858613976">
      <w:bodyDiv w:val="1"/>
      <w:marLeft w:val="0"/>
      <w:marRight w:val="0"/>
      <w:marTop w:val="0"/>
      <w:marBottom w:val="0"/>
      <w:divBdr>
        <w:top w:val="none" w:sz="0" w:space="0" w:color="auto"/>
        <w:left w:val="none" w:sz="0" w:space="0" w:color="auto"/>
        <w:bottom w:val="none" w:sz="0" w:space="0" w:color="auto"/>
        <w:right w:val="none" w:sz="0" w:space="0" w:color="auto"/>
      </w:divBdr>
    </w:div>
    <w:div w:id="1951278690">
      <w:bodyDiv w:val="1"/>
      <w:marLeft w:val="0"/>
      <w:marRight w:val="0"/>
      <w:marTop w:val="0"/>
      <w:marBottom w:val="0"/>
      <w:divBdr>
        <w:top w:val="none" w:sz="0" w:space="0" w:color="auto"/>
        <w:left w:val="none" w:sz="0" w:space="0" w:color="auto"/>
        <w:bottom w:val="none" w:sz="0" w:space="0" w:color="auto"/>
        <w:right w:val="none" w:sz="0" w:space="0" w:color="auto"/>
      </w:divBdr>
    </w:div>
    <w:div w:id="1988657003">
      <w:bodyDiv w:val="1"/>
      <w:marLeft w:val="0"/>
      <w:marRight w:val="0"/>
      <w:marTop w:val="0"/>
      <w:marBottom w:val="0"/>
      <w:divBdr>
        <w:top w:val="none" w:sz="0" w:space="0" w:color="auto"/>
        <w:left w:val="none" w:sz="0" w:space="0" w:color="auto"/>
        <w:bottom w:val="none" w:sz="0" w:space="0" w:color="auto"/>
        <w:right w:val="none" w:sz="0" w:space="0" w:color="auto"/>
      </w:divBdr>
    </w:div>
    <w:div w:id="2015067735">
      <w:bodyDiv w:val="1"/>
      <w:marLeft w:val="0"/>
      <w:marRight w:val="0"/>
      <w:marTop w:val="0"/>
      <w:marBottom w:val="0"/>
      <w:divBdr>
        <w:top w:val="none" w:sz="0" w:space="0" w:color="auto"/>
        <w:left w:val="none" w:sz="0" w:space="0" w:color="auto"/>
        <w:bottom w:val="none" w:sz="0" w:space="0" w:color="auto"/>
        <w:right w:val="none" w:sz="0" w:space="0" w:color="auto"/>
      </w:divBdr>
    </w:div>
    <w:div w:id="2035184592">
      <w:bodyDiv w:val="1"/>
      <w:marLeft w:val="0"/>
      <w:marRight w:val="0"/>
      <w:marTop w:val="0"/>
      <w:marBottom w:val="0"/>
      <w:divBdr>
        <w:top w:val="none" w:sz="0" w:space="0" w:color="auto"/>
        <w:left w:val="none" w:sz="0" w:space="0" w:color="auto"/>
        <w:bottom w:val="none" w:sz="0" w:space="0" w:color="auto"/>
        <w:right w:val="none" w:sz="0" w:space="0" w:color="auto"/>
      </w:divBdr>
    </w:div>
    <w:div w:id="206086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hyperlink" Target="mailto:" TargetMode="External"/><Relationship Id="rId1" Type="http://schemas.openxmlformats.org/officeDocument/2006/relationships/hyperlink" Target="mailto:" TargetMode="External"/><Relationship Id="rId4" Type="http://schemas.openxmlformats.org/officeDocument/2006/relationships/image" Target="file://localhost/Users/maxriso/Desktop/PN%20GENNAIO%202025/CARTA%20INTESTATA%20DEFINITIVA/FILE%20MIEI%20DA%20ILLUSTRATOR/INVIO%20DEFINITIVI%20/FORMAT%20WORD%20OKKKK/slice%20da%20ill/footer%20Avvisi%20e%20bandi%20PN.jpg"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hyperlink" Target="mailto:dgmc@giustizia.it" TargetMode="External"/><Relationship Id="rId1" Type="http://schemas.openxmlformats.org/officeDocument/2006/relationships/hyperlink" Target="mailto:dgmc@giustizia.it" TargetMode="External"/><Relationship Id="rId4" Type="http://schemas.openxmlformats.org/officeDocument/2006/relationships/image" Target="file://localhost/Users/maxriso/Desktop/PN%20GENNAIO%202025/CARTA%20INTESTATA%20DEFINITIVA/FILE%20MIEI%20DA%20ILLUSTRATOR/INVIO%20DEFINITIVI%20/FORMAT%20WORD%20OKKKK/slice%20da%20ill/footer%20Avvisi%20e%20bandi%20PN.jp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ustom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55691A37978143880E2917A716A939" ma:contentTypeVersion="12" ma:contentTypeDescription="Create a new document." ma:contentTypeScope="" ma:versionID="c8ec2139dcd6cb757d10f2d0755f0cff">
  <xsd:schema xmlns:xsd="http://www.w3.org/2001/XMLSchema" xmlns:xs="http://www.w3.org/2001/XMLSchema" xmlns:p="http://schemas.microsoft.com/office/2006/metadata/properties" xmlns:ns2="e226495d-7411-4cda-9f64-0d94e0d32f3d" xmlns:ns3="bf6d3603-cece-445a-8657-b98c46aecabc" targetNamespace="http://schemas.microsoft.com/office/2006/metadata/properties" ma:root="true" ma:fieldsID="0de126c80ee50c6c7034d31002cb8b9f" ns2:_="" ns3:_="">
    <xsd:import namespace="e226495d-7411-4cda-9f64-0d94e0d32f3d"/>
    <xsd:import namespace="bf6d3603-cece-445a-8657-b98c46aeca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495d-7411-4cda-9f64-0d94e0d32f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db8b724-95e9-4df4-b731-ff17bccab27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f6d3603-cece-445a-8657-b98c46aeca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d8bbb0-ff07-4300-8591-223797db2928}" ma:internalName="TaxCatchAll" ma:showField="CatchAllData" ma:web="bf6d3603-cece-445a-8657-b98c46aeca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226495d-7411-4cda-9f64-0d94e0d32f3d">
      <Terms xmlns="http://schemas.microsoft.com/office/infopath/2007/PartnerControls"/>
    </lcf76f155ced4ddcb4097134ff3c332f>
    <TaxCatchAll xmlns="bf6d3603-cece-445a-8657-b98c46aecab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533722-0DBB-44E9-884A-7618FB7EC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495d-7411-4cda-9f64-0d94e0d32f3d"/>
    <ds:schemaRef ds:uri="bf6d3603-cece-445a-8657-b98c46aec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09F448-D4AB-45BF-ADEC-C994F1578923}">
  <ds:schemaRefs>
    <ds:schemaRef ds:uri="http://schemas.openxmlformats.org/officeDocument/2006/bibliography"/>
  </ds:schemaRefs>
</ds:datastoreItem>
</file>

<file path=customXml/itemProps3.xml><?xml version="1.0" encoding="utf-8"?>
<ds:datastoreItem xmlns:ds="http://schemas.openxmlformats.org/officeDocument/2006/customXml" ds:itemID="{C2EA6C1D-2D72-4E07-ADC2-C4255FC46F59}">
  <ds:schemaRefs>
    <ds:schemaRef ds:uri="http://schemas.microsoft.com/office/2006/metadata/properties"/>
    <ds:schemaRef ds:uri="http://schemas.microsoft.com/office/infopath/2007/PartnerControls"/>
    <ds:schemaRef ds:uri="e226495d-7411-4cda-9f64-0d94e0d32f3d"/>
    <ds:schemaRef ds:uri="bf6d3603-cece-445a-8657-b98c46aecabc"/>
  </ds:schemaRefs>
</ds:datastoreItem>
</file>

<file path=customXml/itemProps4.xml><?xml version="1.0" encoding="utf-8"?>
<ds:datastoreItem xmlns:ds="http://schemas.openxmlformats.org/officeDocument/2006/customXml" ds:itemID="{6E32FA8E-C215-49CC-AFBA-F0B0E784F8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5582</Words>
  <Characters>31819</Characters>
  <Application>Microsoft Office Word</Application>
  <DocSecurity>0</DocSecurity>
  <Lines>265</Lines>
  <Paragraphs>74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Piesco, Francesca (Bip Group)</dc:creator>
  <cp:keywords/>
  <dc:description/>
  <cp:lastModifiedBy>Orlando Iannace</cp:lastModifiedBy>
  <cp:revision>2</cp:revision>
  <dcterms:created xsi:type="dcterms:W3CDTF">2025-07-25T12:27:00Z</dcterms:created>
  <dcterms:modified xsi:type="dcterms:W3CDTF">2025-07-25T12:27:00Z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0x010100C055691A37978143880E2917A716A939</vt:lpwstr>
  </property>
  <property fmtid="{D5CDD505-2E9C-101B-9397-08002B2CF9AE}" pid="3" name="MediaServiceImageTags">
    <vt:lpwstr/>
  </property>
</Properties>
</file>